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ՖԻԹՆԵՍ ԿԵՆՏՐՈՆՆԵՐԻ ԿԱՄ ՄԱՐԶԱՍՐԱՀՆԵՐԻ (ԱՆԿԱԽ ՍԵՓԱԿԱՆՈՒԹՅԱՆ ՁԵՎԻՑ) ՄԱՐԶԻՉՆԵՐԻ ՀԱՎԱՍՏԱԳՐՄԱՆ ԿԱՐԳԸ ԵՎ ՊԱՅՄԱՆՆԵՐԸ ՍԱՀՄԱՆԵԼՈՒ ՄԱՍԻՆ</w:t>
      </w:r>
      <w:bookmarkEnd w:id="0"/>
    </w:p>
    <w:p>
      <w:pPr>
        <w:jc w:val="center"/>
        <w:spacing w:after="0"/>
      </w:pPr>
      <w:r>
        <w:rPr>
          <w:rFonts w:ascii="'GHEA Grapalat'" w:hAnsi="'GHEA Grapalat'" w:eastAsia="'GHEA Grapalat'" w:cs="'GHEA Grapalat'"/>
          <w:lang w:val="hy-HY"/>
          <w:sz w:val="24"/>
          <w:szCs w:val="24"/>
          <w:b w:val="1"/>
          <w:bCs w:val="1"/>
        </w:rPr>
        <w:t xml:space="preserve">ՖԻԹՆԵՍ ԿԵՆՏՐՈՆՆԵՐԻ ԿԱՄ ՄԱՐԶԱՍՐԱՀՆԵՐԻ (ԱՆԿԱԽ ՍԵՓԱԿԱՆՈՒԹՅԱՆ ՁԵՎԻՑ) ՄԱՐԶԻՉՆԵՐԻ ՀԱՎԱՍՏԱԳՐՄԱՆ ԿԱՐԳԸ ԵՎ ՊԱՅՄԱՆՆԵՐԸ ՍԱՀՄԱՆԵԼՈՒ ՄԱՍԻՆ</w:t>
      </w:r>
    </w:p>
    <w:p>
      <w:pPr>
        <w:jc w:val="center"/>
        <w:spacing w:after="0"/>
      </w:pPr>
      <w:r>
        <w:rPr>
          <w:rFonts w:ascii="'GHEA Grapalat'" w:hAnsi="'GHEA Grapalat'" w:eastAsia="'GHEA Grapalat'" w:cs="'GHEA Grapalat'"/>
          <w:lang w:val="hy-HY"/>
          <w:sz w:val="24"/>
          <w:szCs w:val="24"/>
          <w:b w:val="1"/>
          <w:bCs w:val="1"/>
        </w:rPr>
        <w:t xml:space="preserve"> </w:t>
      </w:r>
    </w:p>
    <w:p>
      <w:pPr>
        <w:jc w:val="both"/>
        <w:ind w:left="0" w:right="0" w:firstLine="0"/>
        <w:spacing w:after="0" w:line="360" w:lineRule="auto"/>
      </w:pPr>
      <w:r>
        <w:rPr>
          <w:rFonts w:ascii="'GHEA Grapalat'" w:hAnsi="'GHEA Grapalat'" w:eastAsia="'GHEA Grapalat'" w:cs="'GHEA Grapalat'"/>
          <w:lang w:val="hy-HY"/>
          <w:sz w:val="24"/>
          <w:szCs w:val="24"/>
        </w:rPr>
        <w:t xml:space="preserve">Ղեկավարվելով Հայաստանի Հանրապետության </w:t>
      </w:r>
      <w:r>
        <w:rPr>
          <w:rFonts w:ascii="'GHEA Grapalat'" w:hAnsi="'GHEA Grapalat'" w:eastAsia="'GHEA Grapalat'" w:cs="'GHEA Grapalat'"/>
          <w:lang w:val="hy-HY"/>
          <w:color w:val="black"/>
          <w:sz w:val="24"/>
          <w:szCs w:val="24"/>
          <w:b w:val="1"/>
          <w:bCs w:val="1"/>
        </w:rPr>
        <w:t xml:space="preserve">«Ֆիզիկական կուլտուրայի և սպորտի մասին» օրենքի 9-րդ հոդվածի Ժ.8) կետով՝</w:t>
      </w:r>
    </w:p>
    <w:p>
      <w:pPr>
        <w:jc w:val="both"/>
        <w:ind w:left="0" w:right="0" w:firstLine="0"/>
        <w:spacing w:after="0" w:line="360" w:lineRule="auto"/>
      </w:pPr>
      <w:r>
        <w:rPr>
          <w:rFonts w:ascii="'GHEA Grapalat'" w:hAnsi="'GHEA Grapalat'" w:eastAsia="'GHEA Grapalat'" w:cs="'GHEA Grapalat'"/>
          <w:lang w:val="hy-HY"/>
          <w:sz w:val="24"/>
          <w:szCs w:val="24"/>
        </w:rPr>
        <w:t xml:space="preserve"> </w:t>
      </w:r>
    </w:p>
    <w:p>
      <w:pPr>
        <w:jc w:val="center"/>
        <w:spacing w:after="0" w:line="360" w:lineRule="auto"/>
      </w:pPr>
      <w:r>
        <w:rPr>
          <w:rFonts w:ascii="'GHEA Grapalat'" w:hAnsi="'GHEA Grapalat'" w:eastAsia="'GHEA Grapalat'" w:cs="'GHEA Grapalat'"/>
          <w:lang w:val="hy-HY"/>
          <w:sz w:val="24"/>
          <w:szCs w:val="24"/>
          <w:b w:val="1"/>
          <w:bCs w:val="1"/>
        </w:rPr>
        <w:t xml:space="preserve">Հ Ր Ա Մ Ա Յ ՈՒ Մ ԵՄ՝</w:t>
      </w:r>
    </w:p>
    <w:p>
      <w:pPr>
        <w:jc w:val="both"/>
        <w:ind w:left="0" w:right="0" w:firstLine="540"/>
        <w:spacing w:line="360" w:lineRule="auto"/>
      </w:pPr>
      <w:r>
        <w:rPr>
          <w:rFonts w:ascii="'GHEA Grapalat'" w:hAnsi="'GHEA Grapalat'" w:eastAsia="'GHEA Grapalat'" w:cs="'GHEA Grapalat'"/>
          <w:lang w:val="hy-HY"/>
          <w:color w:val="222222"/>
          <w:sz w:val="24"/>
          <w:szCs w:val="24"/>
        </w:rPr>
        <w:t xml:space="preserve">1.</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Սահմանել ֆիթնես կենտրոնների կամ մարզասրահների (անկախ սեփականության ձևից) մարզիչների հավաստագրման կարգը և պայմանները՝ համաձայն Հավելվածի։</w:t>
      </w:r>
    </w:p>
    <w:p>
      <w:pPr>
        <w:jc w:val="both"/>
        <w:ind w:left="0" w:right="0" w:firstLine="0"/>
        <w:spacing w:line="360" w:lineRule="auto"/>
      </w:pPr>
      <w:r>
        <w:rPr>
          <w:rFonts w:ascii="'GHEA Grapalat'" w:hAnsi="'GHEA Grapalat'" w:eastAsia="'GHEA Grapalat'" w:cs="'GHEA Grapalat'"/>
          <w:lang w:val="hy-HY"/>
          <w:color w:val="222222"/>
          <w:sz w:val="24"/>
          <w:szCs w:val="24"/>
        </w:rPr>
        <w:t xml:space="preserve">2.</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Սույն հրամանն ուժի մեջ է մտնում պաշտոնական հրապարակմանը հաջորդող օրվանից: </w:t>
      </w:r>
    </w:p>
    <w:p>
      <w:pPr>
        <w:jc w:val="both"/>
        <w:spacing w:line="360" w:lineRule="auto"/>
      </w:pPr>
      <w:r>
        <w:rPr>
          <w:rFonts w:ascii="'GHEA Grapalat'" w:hAnsi="'GHEA Grapalat'" w:eastAsia="'GHEA Grapalat'" w:cs="'GHEA Grapalat'"/>
          <w:lang w:val="hy-HY"/>
          <w:color w:val="222222"/>
          <w:sz w:val="24"/>
          <w:szCs w:val="24"/>
        </w:rPr>
        <w:t xml:space="preserve"> </w:t>
      </w:r>
    </w:p>
    <w:p>
      <w:pPr>
        <w:jc w:val="center"/>
        <w:spacing w:line="360" w:lineRule="auto"/>
      </w:pPr>
      <w:r>
        <w:rPr>
          <w:rFonts w:ascii="'GHEA Grapalat'" w:hAnsi="'GHEA Grapalat'" w:eastAsia="'GHEA Grapalat'" w:cs="'GHEA Grapalat'"/>
          <w:lang w:val="hy-HY"/>
          <w:color w:val="222222"/>
          <w:sz w:val="24"/>
          <w:szCs w:val="24"/>
          <w:b w:val="1"/>
          <w:bCs w:val="1"/>
        </w:rPr>
        <w:t xml:space="preserve">ՆԱԽԱՐԱՐ՝</w:t>
      </w:r>
      <w:r>
        <w:rPr>
          <w:rFonts w:ascii="'GHEA Grapalat'" w:hAnsi="'GHEA Grapalat'" w:eastAsia="'GHEA Grapalat'" w:cs="'GHEA Grapalat'"/>
          <w:lang w:val="hy-HY"/>
          <w:color w:val="222222"/>
          <w:sz w:val="24"/>
          <w:szCs w:val="24"/>
          <w:b w:val="1"/>
          <w:bCs w:val="1"/>
        </w:rPr>
        <w:t xml:space="preserve">                                                            </w:t>
      </w:r>
      <w:r>
        <w:rPr>
          <w:rFonts w:ascii="'GHEA Grapalat'" w:hAnsi="'GHEA Grapalat'" w:eastAsia="'GHEA Grapalat'" w:cs="'GHEA Grapalat'"/>
          <w:lang w:val="hy-HY"/>
          <w:color w:val="222222"/>
          <w:sz w:val="24"/>
          <w:szCs w:val="24"/>
          <w:b w:val="1"/>
          <w:bCs w:val="1"/>
        </w:rPr>
        <w:t xml:space="preserve">Ժ. ԱՆԴՐԵԱՍՅԱՆ</w:t>
      </w:r>
    </w:p>
    <w:p>
      <w:pPr>
        <w:jc w:val="center"/>
        <w:spacing w:after="0"/>
      </w:pPr>
      <w:r>
        <w:rPr>
          <w:rFonts w:ascii="'GHEA Grapalat'" w:hAnsi="'GHEA Grapalat'" w:eastAsia="'GHEA Grapalat'" w:cs="'GHEA Grapalat'"/>
          <w:lang w:val="hy-HY"/>
          <w:color w:val="222222"/>
          <w:sz w:val="24"/>
          <w:szCs w:val="24"/>
        </w:rPr>
        <w:t xml:space="preserve"> </w:t>
      </w:r>
    </w:p>
    <w:p>
      <w:pPr>
        <w:jc w:val="center"/>
        <w:spacing w:after="0"/>
      </w:pPr>
      <w:r>
        <w:rPr>
          <w:rFonts w:ascii="'GHEA Grapalat'" w:hAnsi="'GHEA Grapalat'" w:eastAsia="'GHEA Grapalat'" w:cs="'GHEA Grapalat'"/>
          <w:lang w:val="hy-HY"/>
          <w:color w:val="222222"/>
          <w:sz w:val="24"/>
          <w:szCs w:val="24"/>
        </w:rPr>
        <w:t xml:space="preserve"> </w:t>
      </w:r>
    </w:p>
    <w:p>
      <w:pPr>
        <w:jc w:val="center"/>
        <w:spacing w:after="0"/>
      </w:pPr>
      <w:r>
        <w:rPr>
          <w:rFonts w:ascii="'GHEA Grapalat'" w:hAnsi="'GHEA Grapalat'" w:eastAsia="'GHEA Grapalat'" w:cs="'GHEA Grapalat'"/>
          <w:lang w:val="hy-HY"/>
          <w:color w:val="222222"/>
          <w:sz w:val="24"/>
          <w:szCs w:val="24"/>
        </w:rPr>
        <w:t xml:space="preserve"> </w:t>
      </w:r>
    </w:p>
    <w:p>
      <w:pPr>
        <w:jc w:val="center"/>
        <w:spacing w:after="0"/>
      </w:pPr>
      <w:r>
        <w:rPr>
          <w:rFonts w:ascii="'GHEA Grapalat'" w:hAnsi="'GHEA Grapalat'" w:eastAsia="'GHEA Grapalat'" w:cs="'GHEA Grapalat'"/>
          <w:lang w:val="hy-HY"/>
          <w:color w:val="222222"/>
          <w:sz w:val="24"/>
          <w:szCs w:val="24"/>
        </w:rPr>
        <w:t xml:space="preserve"> </w:t>
      </w:r>
    </w:p>
    <w:p>
      <w:pPr>
        <w:jc w:val="center"/>
        <w:spacing w:after="0"/>
      </w:pPr>
      <w:r>
        <w:rPr>
          <w:rFonts w:ascii="'GHEA Grapalat'" w:hAnsi="'GHEA Grapalat'" w:eastAsia="'GHEA Grapalat'" w:cs="'GHEA Grapalat'"/>
          <w:lang w:val="hy-HY"/>
          <w:color w:val="222222"/>
          <w:sz w:val="24"/>
          <w:szCs w:val="24"/>
        </w:rPr>
        <w:t xml:space="preserve"> </w:t>
      </w:r>
    </w:p>
    <w:p>
      <w:pPr>
        <w:jc w:val="center"/>
        <w:spacing w:after="0"/>
      </w:pPr>
      <w:r>
        <w:rPr>
          <w:rFonts w:ascii="'GHEA Grapalat'" w:hAnsi="'GHEA Grapalat'" w:eastAsia="'GHEA Grapalat'" w:cs="'GHEA Grapalat'"/>
          <w:lang w:val="hy-HY"/>
          <w:color w:val="222222"/>
          <w:sz w:val="24"/>
          <w:szCs w:val="24"/>
        </w:rPr>
        <w:t xml:space="preserve"> </w:t>
      </w:r>
    </w:p>
    <w:p>
      <w:pPr>
        <w:jc w:val="center"/>
        <w:spacing w:after="0"/>
      </w:pPr>
      <w:r>
        <w:rPr>
          <w:rFonts w:ascii="'GHEA Grapalat'" w:hAnsi="'GHEA Grapalat'" w:eastAsia="'GHEA Grapalat'" w:cs="'GHEA Grapalat'"/>
          <w:lang w:val="hy-HY"/>
          <w:color w:val="222222"/>
          <w:sz w:val="24"/>
          <w:szCs w:val="24"/>
        </w:rPr>
        <w:t xml:space="preserve"> </w:t>
      </w:r>
    </w:p>
    <w:p>
      <w:pPr>
        <w:jc w:val="center"/>
        <w:spacing w:after="0"/>
      </w:pPr>
      <w:r>
        <w:rPr>
          <w:rFonts w:ascii="'GHEA Grapalat'" w:hAnsi="'GHEA Grapalat'" w:eastAsia="'GHEA Grapalat'" w:cs="'GHEA Grapalat'"/>
          <w:lang w:val="hy-HY"/>
          <w:color w:val="222222"/>
          <w:sz w:val="24"/>
          <w:szCs w:val="24"/>
        </w:rPr>
        <w:t xml:space="preserve"> </w:t>
      </w:r>
    </w:p>
    <w:p>
      <w:pPr>
        <w:jc w:val="end"/>
        <w:spacing w:after="0"/>
      </w:pPr>
      <w:r>
        <w:rPr>
          <w:rFonts w:ascii="'GHEA Grapalat'" w:hAnsi="'GHEA Grapalat'" w:eastAsia="'GHEA Grapalat'" w:cs="'GHEA Grapalat'"/>
          <w:lang w:val="hy-HY"/>
          <w:color w:val="222222"/>
          <w:sz w:val="24"/>
          <w:szCs w:val="24"/>
        </w:rPr>
        <w:t xml:space="preserve">Հավելված </w:t>
      </w:r>
    </w:p>
    <w:p>
      <w:pPr>
        <w:jc w:val="end"/>
        <w:spacing w:after="0"/>
      </w:pPr>
      <w:r>
        <w:rPr>
          <w:rFonts w:ascii="'GHEA Grapalat'" w:hAnsi="'GHEA Grapalat'" w:eastAsia="'GHEA Grapalat'" w:cs="'GHEA Grapalat'"/>
          <w:lang w:val="hy-HY"/>
          <w:color w:val="222222"/>
          <w:sz w:val="24"/>
          <w:szCs w:val="24"/>
        </w:rPr>
        <w:t xml:space="preserve">ՀՀ կրթության, գիտության, մշակույթի և սպորտի</w:t>
      </w:r>
    </w:p>
    <w:p>
      <w:pPr>
        <w:jc w:val="end"/>
        <w:ind w:left="0" w:right="0" w:firstLine="375"/>
        <w:spacing w:after="0"/>
      </w:pPr>
      <w:r>
        <w:rPr>
          <w:rFonts w:ascii="'GHEA Grapalat'" w:hAnsi="'GHEA Grapalat'" w:eastAsia="'GHEA Grapalat'" w:cs="'GHEA Grapalat'"/>
          <w:lang w:val="hy-HY"/>
          <w:color w:val="222222"/>
          <w:sz w:val="24"/>
          <w:szCs w:val="24"/>
        </w:rPr>
        <w:t xml:space="preserve">նախարարի 2026 թվականի</w:t>
      </w:r>
    </w:p>
    <w:p>
      <w:pPr>
        <w:jc w:val="center"/>
        <w:ind w:left="0" w:right="0" w:firstLine="708"/>
        <w:spacing w:before="0" w:after="0"/>
      </w:pPr>
      <w:r>
        <w:rPr>
          <w:rFonts w:ascii="'GHEA Grapalat'" w:hAnsi="'GHEA Grapalat'" w:eastAsia="'GHEA Grapalat'" w:cs="'GHEA Grapalat'"/>
          <w:lang w:val="hy-HY"/>
          <w:color w:val="222222"/>
          <w:sz w:val="24"/>
          <w:szCs w:val="24"/>
        </w:rPr>
        <w:t xml:space="preserve">-----ի N ----Ն</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հրաման</w:t>
      </w:r>
    </w:p>
    <w:p>
      <w:pPr>
        <w:jc w:val="center"/>
        <w:ind w:left="0" w:right="0" w:firstLine="708"/>
        <w:spacing w:before="0" w:after="0"/>
      </w:pPr>
      <w:r>
        <w:rPr>
          <w:rFonts w:ascii="'GHEA Grapalat'" w:hAnsi="'GHEA Grapalat'" w:eastAsia="'GHEA Grapalat'" w:cs="'GHEA Grapalat'"/>
          <w:lang w:val="hy-HY"/>
          <w:color w:val="222222"/>
          <w:sz w:val="24"/>
          <w:szCs w:val="24"/>
        </w:rPr>
        <w:t xml:space="preserve"> </w:t>
      </w:r>
    </w:p>
    <w:p>
      <w:pPr>
        <w:jc w:val="center"/>
        <w:ind w:left="0" w:right="0" w:firstLine="0"/>
        <w:spacing w:before="0" w:after="0"/>
      </w:pPr>
      <w:r>
        <w:rPr>
          <w:rFonts w:ascii="'GHEA Grapalat'" w:hAnsi="'GHEA Grapalat'" w:eastAsia="'GHEA Grapalat'" w:cs="'GHEA Grapalat'"/>
          <w:lang w:val="hy-HY"/>
          <w:color w:val="222222"/>
          <w:sz w:val="24"/>
          <w:szCs w:val="24"/>
          <w:b w:val="1"/>
          <w:bCs w:val="1"/>
        </w:rPr>
        <w:t xml:space="preserve">ԿԱՐԳ</w:t>
      </w:r>
    </w:p>
    <w:p>
      <w:pPr>
        <w:jc w:val="center"/>
        <w:ind w:left="0" w:right="0" w:firstLine="708"/>
        <w:spacing w:before="0" w:after="0"/>
      </w:pPr>
      <w:r>
        <w:rPr>
          <w:rFonts w:ascii="'GHEA Grapalat'" w:hAnsi="'GHEA Grapalat'" w:eastAsia="'GHEA Grapalat'" w:cs="'GHEA Grapalat'"/>
          <w:lang w:val="hy-HY"/>
          <w:color w:val="222222"/>
          <w:sz w:val="24"/>
          <w:szCs w:val="24"/>
          <w:b w:val="1"/>
          <w:bCs w:val="1"/>
        </w:rPr>
        <w:t xml:space="preserve"> </w:t>
      </w:r>
    </w:p>
    <w:p>
      <w:pPr>
        <w:jc w:val="center"/>
        <w:spacing w:after="0"/>
      </w:pPr>
      <w:r>
        <w:rPr>
          <w:rFonts w:ascii="'GHEA Grapalat'" w:hAnsi="'GHEA Grapalat'" w:eastAsia="'GHEA Grapalat'" w:cs="'GHEA Grapalat'"/>
          <w:lang w:val="hy-HY"/>
          <w:sz w:val="24"/>
          <w:szCs w:val="24"/>
          <w:b w:val="1"/>
          <w:bCs w:val="1"/>
        </w:rPr>
        <w:t xml:space="preserve">ՖԻԹՆԵՍ ԿԵՆՏՐՈՆՆԵՐԻ ԿԱՄ ՄԱՐԶԱՍՐԱՀՆԵՐԻ (ԱՆԿԱԽ ՍԵՓԱԿԱՆՈՒԹՅԱՆ ՁԵՎԻՑ) ՄԱՐԶԻՉՆԵՐԻ ՀԱՎԱՍՏԱԳՐՄԱՆ ԿԱՐԳԸ ԵՎ ՊԱՅՄԱՆՆԵՐԸ ՍԱՀՄԱՆԵԼՈՒ ՄԱՍԻՆ</w:t>
      </w:r>
    </w:p>
    <w:p>
      <w:pPr>
        <w:jc w:val="both"/>
        <w:spacing w:before="0" w:after="0" w:line="360" w:lineRule="auto"/>
      </w:pPr>
      <w:r>
        <w:rPr>
          <w:rFonts w:ascii="'GHEA Grapalat'" w:hAnsi="'GHEA Grapalat'" w:eastAsia="'GHEA Grapalat'" w:cs="'GHEA Grapalat'"/>
          <w:lang w:val="hy-HY"/>
          <w:color w:val="black"/>
          <w:b w:val="1"/>
          <w:bCs w:val="1"/>
        </w:rPr>
        <w:t xml:space="preserve"> </w:t>
      </w:r>
    </w:p>
    <w:p>
      <w:pPr>
        <w:jc w:val="center"/>
        <w:ind w:left="0" w:right="0" w:firstLine="0"/>
        <w:spacing w:before="0" w:line="360" w:lineRule="auto"/>
      </w:pPr>
      <w:r>
        <w:rPr>
          <w:rFonts w:ascii="'GHEA Grapalat'" w:hAnsi="'GHEA Grapalat'" w:eastAsia="'GHEA Grapalat'" w:cs="'GHEA Grapalat'"/>
          <w:lang w:val="hy-HY"/>
          <w:color w:val="black"/>
          <w:b w:val="1"/>
          <w:bCs w:val="1"/>
        </w:rPr>
        <w:t xml:space="preserve">1. ՀԱՎԱՍՏԱԳՐՄԱՆ ՊԱՅՄԱՆՆԵՐԸ</w:t>
      </w:r>
    </w:p>
    <w:p>
      <w:pPr>
        <w:jc w:val="both"/>
        <w:ind w:left="0" w:right="0" w:firstLine="540"/>
        <w:spacing w:line="360" w:lineRule="auto"/>
      </w:pPr>
      <w:r>
        <w:rPr>
          <w:rFonts w:ascii="'GHEA Grapalat'" w:hAnsi="'GHEA Grapalat'" w:eastAsia="'GHEA Grapalat'" w:cs="'GHEA Grapalat'"/>
          <w:lang w:val="hy-HY"/>
          <w:color w:val="222222"/>
          <w:sz w:val="24"/>
          <w:szCs w:val="24"/>
        </w:rPr>
        <w:t xml:space="preserve">1.</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Ֆիթնես կենտրոնների կամ մարզասրահների (անկախ սեփականության ձևից) մարզիչների հավաստագրման գործընթացը համակարգում է ՀՀ կրթության, գիտության, մշակույթի և սպորտի նախարարությունը (այսուհետ՝ Նախարարություն), կամ Նախարարության կողմից լիազորված կազմակերպությունը: </w:t>
      </w:r>
    </w:p>
    <w:p>
      <w:pPr>
        <w:jc w:val="both"/>
        <w:ind w:left="0" w:right="0" w:firstLine="450"/>
        <w:spacing w:line="360" w:lineRule="auto"/>
      </w:pPr>
      <w:r>
        <w:rPr>
          <w:rFonts w:ascii="'GHEA Grapalat'" w:hAnsi="'GHEA Grapalat'" w:eastAsia="'GHEA Grapalat'" w:cs="'GHEA Grapalat'"/>
          <w:lang w:val="hy-HY"/>
          <w:color w:val="222222"/>
          <w:sz w:val="24"/>
          <w:szCs w:val="24"/>
        </w:rPr>
        <w:t xml:space="preserve">2.</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Ֆիթնես կենտրոնների կամ մարզասրահների (անկախ սեփականության ձևից) մարզիչների hավաստագրման համար կարող են դիմել այն անձինք ովքեր ունեն մասնագիտական բարձրագույն կրթություն, կամ առնվազն հարակից ոլորտների միջին մասնագիտական կրթություն և սույն կարգով սահմանված պահանջներին համապատասխանող վերապատրաստման վկայական, կամ առնվազն երեք տարվա աշխատանքային փորձ՝ որպես ֆիթնես կենտրոնների կամ մարզասրահների (անկախ սեփականության ձևից) մարզիչ և սույն կարգով սահմանված պահանջներին համապատասխանող վերապատրաստման վկայական: </w:t>
      </w:r>
    </w:p>
    <w:p>
      <w:pPr>
        <w:jc w:val="both"/>
        <w:ind w:left="0" w:right="0" w:firstLine="450"/>
        <w:spacing w:line="360" w:lineRule="auto"/>
      </w:pPr>
      <w:r>
        <w:rPr>
          <w:rFonts w:ascii="'GHEA Grapalat'" w:hAnsi="'GHEA Grapalat'" w:eastAsia="'GHEA Grapalat'" w:cs="'GHEA Grapalat'"/>
          <w:lang w:val="hy-HY"/>
          <w:color w:val="222222"/>
          <w:sz w:val="24"/>
          <w:szCs w:val="24"/>
        </w:rPr>
        <w:t xml:space="preserve">3.</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Հավաստագրման ենթակա են այն կազմակերպություններում, այն Ֆիթնես կենտրոնների կամ մարզասրահների (անկախ սեփականության ձևից) մարզիչները ովքեր աշխատանքի ընդունվելու օրվանից՝ մեկ ամսվա ընթացքում դիմել են հավաստագրման ծանուցման ենթակա գոծունեության տեսակների աղյուսակում ներառվելու համար և ընդգրկվել են հրապարակված ցանկում: </w:t>
      </w:r>
    </w:p>
    <w:p>
      <w:pPr>
        <w:jc w:val="both"/>
        <w:ind w:left="0" w:right="0" w:firstLine="675"/>
        <w:spacing w:before="0" w:after="0" w:line="360" w:lineRule="auto"/>
      </w:pPr>
      <w:r>
        <w:rPr>
          <w:rFonts w:ascii="'GHEA Grapalat'" w:hAnsi="'GHEA Grapalat'" w:eastAsia="'GHEA Grapalat'" w:cs="'GHEA Grapalat'"/>
          <w:lang w:val="hy-HY"/>
          <w:color w:val="222222"/>
          <w:sz w:val="24"/>
          <w:szCs w:val="24"/>
        </w:rPr>
        <w:t xml:space="preserve">4.</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Եթե ֆիթնես կենտրոնների կամ մարզասրահների (անկախ սեփականության ձևից) մարզիչը չունի մասնագիտական բարձրագույն կրթություն, ապա հավաստագրման համար պարտադիր է ստորև նշված պայմաններին բավարարող վերապատրաստման վկայականի առկայությունը:</w:t>
      </w:r>
    </w:p>
    <w:p>
      <w:pPr>
        <w:jc w:val="both"/>
        <w:ind w:left="0" w:right="0" w:firstLine="630"/>
        <w:spacing w:before="0" w:after="0" w:line="360" w:lineRule="auto"/>
      </w:pPr>
      <w:r>
        <w:rPr>
          <w:rFonts w:ascii="'GHEA Grapalat'" w:hAnsi="'GHEA Grapalat'" w:eastAsia="'GHEA Grapalat'" w:cs="'GHEA Grapalat'"/>
          <w:lang w:val="hy-HY"/>
          <w:color w:val="222222"/>
          <w:sz w:val="24"/>
          <w:szCs w:val="24"/>
        </w:rPr>
        <w:t xml:space="preserve">1)</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Ֆիթնես կենտրոնների կամ մարզասրահների (անկախ սեփականության ձևից) մարզիչների վերապատրաստումը պետք է ներառի առնվազն</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հետևյալ թեմաները՝ անատոմիա, ֆիզիոլոգիա, սպորտային բժշկություն, առաջին բուժ օգնություն, էնդոկրինոլոգիա,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անություն, սննդաբանության հիմունքներ, վարժությունների մեթոդիկա, անվտանգության կանոններ՝ համապատասխան մասնագիտական որակավորում ունեցող մասնագետների ներգրավմամբ:</w:t>
      </w:r>
    </w:p>
    <w:p>
      <w:pPr>
        <w:jc w:val="both"/>
        <w:ind w:left="0" w:right="0" w:firstLine="630"/>
        <w:spacing w:line="360" w:lineRule="auto"/>
      </w:pPr>
      <w:r>
        <w:rPr>
          <w:rFonts w:ascii="'GHEA Grapalat'" w:hAnsi="'GHEA Grapalat'" w:eastAsia="'GHEA Grapalat'" w:cs="'GHEA Grapalat'"/>
          <w:lang w:val="hy-HY"/>
          <w:color w:val="222222"/>
          <w:sz w:val="24"/>
          <w:szCs w:val="24"/>
        </w:rPr>
        <w:t xml:space="preserve">2)</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Ֆիթնես կենտրոնների կամ մարզասրահների (անկախ սեփականության ձևից) մարզիչների վերապատրաստման տևողությունը չի կարող պակաս լինել 144 ժամից:</w:t>
      </w:r>
    </w:p>
    <w:p>
      <w:pPr>
        <w:jc w:val="both"/>
        <w:ind w:left="0" w:right="0" w:firstLine="630"/>
        <w:spacing w:line="360" w:lineRule="auto"/>
      </w:pPr>
      <w:r>
        <w:rPr>
          <w:rFonts w:ascii="'GHEA Grapalat'" w:hAnsi="'GHEA Grapalat'" w:eastAsia="'GHEA Grapalat'" w:cs="'GHEA Grapalat'"/>
          <w:lang w:val="hy-HY"/>
          <w:color w:val="222222"/>
          <w:sz w:val="24"/>
          <w:szCs w:val="24"/>
        </w:rPr>
        <w:t xml:space="preserve">3)</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Ֆիթնես կենտրոնների կամ մարզասրահների (անկախ սեփականության ձևից) մարզիչների վերապատրաստման գործնական բաղադրիչը չի կարող իրականացվել հեռավար ուսուցմամբ:</w:t>
      </w:r>
    </w:p>
    <w:p>
      <w:pPr>
        <w:jc w:val="both"/>
        <w:ind w:left="0" w:right="0" w:firstLine="630"/>
        <w:spacing w:line="360" w:lineRule="auto"/>
      </w:pPr>
      <w:r>
        <w:rPr>
          <w:rFonts w:ascii="'GHEA Grapalat'" w:hAnsi="'GHEA Grapalat'" w:eastAsia="'GHEA Grapalat'" w:cs="'GHEA Grapalat'"/>
          <w:lang w:val="hy-HY"/>
          <w:color w:val="222222"/>
          <w:sz w:val="24"/>
          <w:szCs w:val="24"/>
        </w:rPr>
        <w:t xml:space="preserve">4)</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Ֆիթնես կենտրոնների կամ մարզասրահների (անկախ սեփականության ձևից) մարզիչների վերապատրաստման դասընթացի ավարտին պետք է անցկացվի գիտելիքների ստուգում (քննություն), և ֆիթնես կենտրոնների կամ մարզասրահների (անկախ սեփականության ձևից) մարզիչների վերապատրաստման վկայական կարող է տրվել միայն այն մասնակիցներին, ովքեր հաջողությամբ կհաղթահարեն գիտելիքների ստուգումը:</w:t>
      </w:r>
    </w:p>
    <w:p>
      <w:pPr>
        <w:jc w:val="both"/>
        <w:ind w:left="0" w:right="0" w:firstLine="540"/>
        <w:spacing w:line="360" w:lineRule="auto"/>
      </w:pPr>
      <w:r>
        <w:rPr>
          <w:rFonts w:ascii="'GHEA Grapalat'" w:hAnsi="'GHEA Grapalat'" w:eastAsia="'GHEA Grapalat'" w:cs="'GHEA Grapalat'"/>
          <w:lang w:val="hy-HY"/>
          <w:color w:val="222222"/>
          <w:sz w:val="24"/>
          <w:szCs w:val="24"/>
        </w:rPr>
        <w:t xml:space="preserve">5.</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Հավաստագիր ստանալու դիմումները ներկայացվում են էլեկտրոնային եղանակով:</w:t>
      </w:r>
    </w:p>
    <w:p>
      <w:pPr>
        <w:jc w:val="both"/>
        <w:ind w:left="0" w:right="0" w:firstLine="540"/>
        <w:spacing w:line="360" w:lineRule="auto"/>
      </w:pPr>
      <w:r>
        <w:rPr>
          <w:rFonts w:ascii="'GHEA Grapalat'" w:hAnsi="'GHEA Grapalat'" w:eastAsia="'GHEA Grapalat'" w:cs="'GHEA Grapalat'"/>
          <w:lang w:val="hy-HY"/>
          <w:color w:val="222222"/>
          <w:sz w:val="24"/>
          <w:szCs w:val="24"/>
        </w:rPr>
        <w:t xml:space="preserve">6.</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Հավաստագիր ստանալու համար դիմումատուն պետք է ներկայացնի հետևյալ փաստաթղթերը.</w:t>
      </w:r>
    </w:p>
    <w:p>
      <w:pPr>
        <w:jc w:val="both"/>
        <w:ind w:left="0" w:right="0" w:firstLine="630"/>
        <w:spacing w:line="360" w:lineRule="auto"/>
      </w:pPr>
      <w:r>
        <w:rPr>
          <w:rFonts w:ascii="'GHEA Grapalat'" w:hAnsi="'GHEA Grapalat'" w:eastAsia="'GHEA Grapalat'" w:cs="'GHEA Grapalat'"/>
          <w:color w:val="222222"/>
          <w:sz w:val="24"/>
          <w:szCs w:val="24"/>
        </w:rPr>
        <w:t xml:space="preserve">1)</w:t>
      </w:r>
      <w:r>
        <w:rPr>
          <w:rFonts w:ascii="'GHEA Grapalat'" w:hAnsi="'GHEA Grapalat'" w:eastAsia="'GHEA Grapalat'" w:cs="'GHEA Grapalat'"/>
          <w:color w:val="222222"/>
          <w:sz w:val="24"/>
          <w:szCs w:val="24"/>
        </w:rPr>
        <w:t xml:space="preserve">     </w:t>
      </w:r>
      <w:r>
        <w:rPr>
          <w:rFonts w:ascii="'GHEA Grapalat'" w:hAnsi="'GHEA Grapalat'" w:eastAsia="'GHEA Grapalat'" w:cs="'GHEA Grapalat'"/>
          <w:lang w:val="hy-HY"/>
          <w:color w:val="222222"/>
          <w:sz w:val="24"/>
          <w:szCs w:val="24"/>
        </w:rPr>
        <w:t xml:space="preserve">անձը հաստատող փաստաթղթի պատճենը,</w:t>
      </w:r>
    </w:p>
    <w:p>
      <w:pPr>
        <w:jc w:val="both"/>
        <w:ind w:left="0" w:right="0" w:firstLine="630"/>
        <w:spacing w:line="360" w:lineRule="auto"/>
      </w:pPr>
      <w:r>
        <w:rPr>
          <w:rFonts w:ascii="'GHEA Grapalat'" w:hAnsi="'GHEA Grapalat'" w:eastAsia="'GHEA Grapalat'" w:cs="'GHEA Grapalat'"/>
          <w:color w:val="222222"/>
          <w:sz w:val="24"/>
          <w:szCs w:val="24"/>
        </w:rPr>
        <w:t xml:space="preserve">2)</w:t>
      </w:r>
      <w:r>
        <w:rPr>
          <w:rFonts w:ascii="'GHEA Grapalat'" w:hAnsi="'GHEA Grapalat'" w:eastAsia="'GHEA Grapalat'" w:cs="'GHEA Grapalat'"/>
          <w:color w:val="222222"/>
          <w:sz w:val="24"/>
          <w:szCs w:val="24"/>
        </w:rPr>
        <w:t xml:space="preserve">    </w:t>
      </w:r>
      <w:r>
        <w:rPr>
          <w:rFonts w:ascii="'GHEA Grapalat'" w:hAnsi="'GHEA Grapalat'" w:eastAsia="'GHEA Grapalat'" w:cs="'GHEA Grapalat'"/>
          <w:lang w:val="hy-HY"/>
          <w:color w:val="222222"/>
          <w:sz w:val="24"/>
          <w:szCs w:val="24"/>
        </w:rPr>
        <w:t xml:space="preserve">մասնագիտական բարձրագույն կրթության դիպլոմի պատճեն կամ հարակից ոլորտների առնվազն միջին մասնագիտական կրթության դիպլոմի պատճեն կամ տեղեկանք առնվազն երեք տարվա ֆիթնես կենտրոնների կամ մարզասրահների (անկախ սեփականության ձևից)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մարզչի աշխատանքի փորձի վերաբերյալ,</w:t>
      </w:r>
    </w:p>
    <w:p>
      <w:pPr>
        <w:jc w:val="both"/>
        <w:ind w:left="0" w:right="0" w:firstLine="630"/>
        <w:spacing w:line="360" w:lineRule="auto"/>
      </w:pPr>
      <w:r>
        <w:rPr>
          <w:rFonts w:ascii="'GHEA Grapalat'" w:hAnsi="'GHEA Grapalat'" w:eastAsia="'GHEA Grapalat'" w:cs="'GHEA Grapalat'"/>
          <w:color w:val="222222"/>
          <w:sz w:val="24"/>
          <w:szCs w:val="24"/>
        </w:rPr>
        <w:t xml:space="preserve">3)</w:t>
      </w:r>
      <w:r>
        <w:rPr>
          <w:rFonts w:ascii="'GHEA Grapalat'" w:hAnsi="'GHEA Grapalat'" w:eastAsia="'GHEA Grapalat'" w:cs="'GHEA Grapalat'"/>
          <w:color w:val="222222"/>
          <w:sz w:val="24"/>
          <w:szCs w:val="24"/>
        </w:rPr>
        <w:t xml:space="preserve">              </w:t>
      </w:r>
      <w:r>
        <w:rPr>
          <w:rFonts w:ascii="'GHEA Grapalat'" w:hAnsi="'GHEA Grapalat'" w:eastAsia="'GHEA Grapalat'" w:cs="'GHEA Grapalat'"/>
          <w:color w:val="222222"/>
          <w:sz w:val="24"/>
          <w:szCs w:val="24"/>
        </w:rPr>
        <w:t xml:space="preserve"> </w:t>
      </w:r>
      <w:r>
        <w:rPr>
          <w:rFonts w:ascii="'GHEA Grapalat'" w:hAnsi="'GHEA Grapalat'" w:eastAsia="'GHEA Grapalat'" w:cs="'GHEA Grapalat'"/>
          <w:color w:val="222222"/>
          <w:sz w:val="24"/>
          <w:szCs w:val="24"/>
        </w:rPr>
        <w:t xml:space="preserve"> </w:t>
      </w:r>
      <w:r>
        <w:rPr>
          <w:rFonts w:ascii="'GHEA Grapalat'" w:hAnsi="'GHEA Grapalat'" w:eastAsia="'GHEA Grapalat'" w:cs="'GHEA Grapalat'"/>
          <w:lang w:val="hy-HY"/>
          <w:color w:val="222222"/>
          <w:sz w:val="24"/>
          <w:szCs w:val="24"/>
        </w:rPr>
        <w:t xml:space="preserve">սյուն կարգի Կետ 4-ում նշված պայմաններին համապատասխանող վերապատրաստման վկայական,</w:t>
      </w:r>
    </w:p>
    <w:p>
      <w:pPr>
        <w:jc w:val="both"/>
        <w:ind w:left="0" w:right="0" w:firstLine="630"/>
        <w:spacing w:line="360" w:lineRule="auto"/>
      </w:pPr>
      <w:r>
        <w:rPr>
          <w:rFonts w:ascii="'GHEA Grapalat'" w:hAnsi="'GHEA Grapalat'" w:eastAsia="'GHEA Grapalat'" w:cs="'GHEA Grapalat'"/>
          <w:color w:val="222222"/>
          <w:sz w:val="24"/>
          <w:szCs w:val="24"/>
        </w:rPr>
        <w:t xml:space="preserve">4)</w:t>
      </w:r>
      <w:r>
        <w:rPr>
          <w:rFonts w:ascii="'GHEA Grapalat'" w:hAnsi="'GHEA Grapalat'" w:eastAsia="'GHEA Grapalat'" w:cs="'GHEA Grapalat'"/>
          <w:color w:val="222222"/>
          <w:sz w:val="24"/>
          <w:szCs w:val="24"/>
        </w:rPr>
        <w:t xml:space="preserve">              </w:t>
      </w:r>
      <w:r>
        <w:rPr>
          <w:rFonts w:ascii="'GHEA Grapalat'" w:hAnsi="'GHEA Grapalat'" w:eastAsia="'GHEA Grapalat'" w:cs="'GHEA Grapalat'"/>
          <w:color w:val="222222"/>
          <w:sz w:val="24"/>
          <w:szCs w:val="24"/>
        </w:rPr>
        <w:t xml:space="preserve">  </w:t>
      </w:r>
      <w:r>
        <w:rPr>
          <w:rFonts w:ascii="'GHEA Grapalat'" w:hAnsi="'GHEA Grapalat'" w:eastAsia="'GHEA Grapalat'" w:cs="'GHEA Grapalat'"/>
          <w:lang w:val="hy-HY"/>
          <w:color w:val="222222"/>
          <w:sz w:val="24"/>
          <w:szCs w:val="24"/>
        </w:rPr>
        <w:t xml:space="preserve">հավաստագիր ստանալու համար լրացված դիմումը՝</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համաձայն Ձև 2-ի</w:t>
      </w:r>
      <w:r>
        <w:rPr>
          <w:rFonts w:ascii="'GHEA Grapalat'" w:hAnsi="'GHEA Grapalat'" w:eastAsia="'GHEA Grapalat'" w:cs="'GHEA Grapalat'"/>
          <w:color w:val="222222"/>
          <w:sz w:val="24"/>
          <w:szCs w:val="24"/>
        </w:rPr>
        <w:t xml:space="preserve">:</w:t>
      </w:r>
    </w:p>
    <w:p>
      <w:pPr>
        <w:jc w:val="both"/>
        <w:ind w:left="0" w:right="0" w:firstLine="0"/>
        <w:spacing w:line="360" w:lineRule="auto"/>
      </w:pPr>
      <w:r>
        <w:rPr>
          <w:rFonts w:ascii="'GHEA Grapalat'" w:hAnsi="'GHEA Grapalat'" w:eastAsia="'GHEA Grapalat'" w:cs="'GHEA Grapalat'"/>
          <w:lang w:val="hy-HY"/>
          <w:color w:val="222222"/>
          <w:sz w:val="24"/>
          <w:szCs w:val="24"/>
        </w:rPr>
        <w:t xml:space="preserve">7.</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Դիմումատուի ներկայացված փաստաթղթերը ուսումնասիրվում են Նախարարության կողմից՝ առավելագույնը 20 աշխատանքային օրվա ընթացքում:</w:t>
      </w:r>
    </w:p>
    <w:p>
      <w:pPr>
        <w:jc w:val="both"/>
        <w:ind w:left="0" w:right="0" w:firstLine="0"/>
        <w:spacing w:line="360" w:lineRule="auto"/>
      </w:pPr>
      <w:r>
        <w:rPr>
          <w:rFonts w:ascii="'GHEA Grapalat'" w:hAnsi="'GHEA Grapalat'" w:eastAsia="'GHEA Grapalat'" w:cs="'GHEA Grapalat'"/>
          <w:lang w:val="hy-HY"/>
          <w:color w:val="222222"/>
          <w:sz w:val="24"/>
          <w:szCs w:val="24"/>
        </w:rPr>
        <w:t xml:space="preserve">8.</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Փաստաթղթերի մերժման հիմք կարող են հանդիսանալ սույն կարգի 2-րդ կետի պահանջներին չհամապատասխանելը կամ ոչ համարժեք լինելը, որի մասին Նախարարությունը երեք աշխատանքային օրվա ընթացքում տեղեկացնում է դիմումատուին:</w:t>
      </w:r>
    </w:p>
    <w:p>
      <w:pPr>
        <w:jc w:val="both"/>
        <w:ind w:left="0" w:right="0" w:firstLine="0"/>
        <w:spacing w:line="360" w:lineRule="auto"/>
      </w:pPr>
      <w:r>
        <w:rPr>
          <w:rFonts w:ascii="'GHEA Grapalat'" w:hAnsi="'GHEA Grapalat'" w:eastAsia="'GHEA Grapalat'" w:cs="'GHEA Grapalat'"/>
          <w:lang w:val="hy-HY"/>
          <w:color w:val="222222"/>
          <w:sz w:val="24"/>
          <w:szCs w:val="24"/>
        </w:rPr>
        <w:t xml:space="preserve">9.</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Ուսումնասիրության արդյունքում բացակայող կամ պարզաբանման ենթակա փաստաթղթերի դեպքում դիմումատուին տրվում է հնարավորություն մեկ անգամ ևս հինգ աշխատանքային օրվա ընթացքում Նախարարություն ներկայացնել ճշտված փաստաթղթերը: Դրանց չներկայացման կամ ներկայացումից հետո անբավարար լինելու դեպքում դիմումը մերժվում է:</w:t>
      </w:r>
    </w:p>
    <w:p>
      <w:pPr>
        <w:jc w:val="both"/>
        <w:ind w:left="0" w:right="0" w:firstLine="450"/>
        <w:spacing w:line="360" w:lineRule="auto"/>
      </w:pPr>
      <w:r>
        <w:rPr>
          <w:rFonts w:ascii="'GHEA Grapalat'" w:hAnsi="'GHEA Grapalat'" w:eastAsia="'GHEA Grapalat'" w:cs="'GHEA Grapalat'"/>
          <w:lang w:val="hy-HY"/>
          <w:color w:val="222222"/>
          <w:sz w:val="24"/>
          <w:szCs w:val="24"/>
        </w:rPr>
        <w:t xml:space="preserve">10.</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Փաստաթղթերի ուսումնասիրության արդյունքում, եթե փաթեթն ամբողջական է և համապատասխանում է սահմանված պահանջներին՝ վերապատրաստման վկայագիր ստացած անձին տչվում է հավաստագիր՝ համաձայն Ձև 1-ի:</w:t>
      </w:r>
    </w:p>
    <w:p>
      <w:pPr>
        <w:jc w:val="both"/>
        <w:ind w:left="0" w:right="0" w:firstLine="0"/>
        <w:spacing w:line="360" w:lineRule="auto"/>
      </w:pPr>
      <w:r>
        <w:rPr>
          <w:rFonts w:ascii="'GHEA Grapalat'" w:hAnsi="'GHEA Grapalat'" w:eastAsia="'GHEA Grapalat'" w:cs="'GHEA Grapalat'"/>
          <w:lang w:val="hy-HY"/>
          <w:color w:val="222222"/>
          <w:sz w:val="24"/>
          <w:szCs w:val="24"/>
        </w:rPr>
        <w:t xml:space="preserve">11.</w:t>
      </w:r>
      <w:r>
        <w:rPr>
          <w:rFonts w:ascii="'GHEA Grapalat'" w:hAnsi="'GHEA Grapalat'" w:eastAsia="'GHEA Grapalat'" w:cs="'GHEA Grapalat'"/>
          <w:lang w:val="hy-HY"/>
          <w:color w:val="black"/>
          <w:sz w:val="24"/>
          <w:szCs w:val="24"/>
        </w:rPr>
        <w:t xml:space="preserve">Հավաստագրի վավերականության ժամկետը լրանալուց հետո մարզիչը պարտավոր է դիմել նոր Հավաստագիր ստանալու համար՝ սույն կարգի պահանջներին համապատասխան:</w:t>
      </w:r>
    </w:p>
    <w:p>
      <w:pPr>
        <w:jc w:val="both"/>
        <w:ind w:left="0" w:right="0" w:firstLine="0"/>
        <w:spacing w:line="360" w:lineRule="auto"/>
      </w:pPr>
      <w:r>
        <w:rPr>
          <w:rFonts w:ascii="'GHEA Grapalat'" w:hAnsi="'GHEA Grapalat'" w:eastAsia="'GHEA Grapalat'" w:cs="'GHEA Grapalat'"/>
          <w:lang w:val="hy-HY"/>
          <w:color w:val="222222"/>
          <w:sz w:val="24"/>
          <w:szCs w:val="24"/>
        </w:rPr>
        <w:t xml:space="preserve">12.</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black"/>
          <w:sz w:val="24"/>
          <w:szCs w:val="24"/>
        </w:rPr>
        <w:t xml:space="preserve">Հավաստագրի վավերականության ընթացքում աշխատանքի տեղափոխության դեպքում</w:t>
      </w:r>
      <w:r>
        <w:rPr>
          <w:rFonts w:ascii="'GHEA Grapalat'" w:hAnsi="'GHEA Grapalat'" w:eastAsia="'GHEA Grapalat'" w:cs="'GHEA Grapalat'"/>
          <w:lang w:val="hy-HY"/>
          <w:color w:val="black"/>
          <w:sz w:val="24"/>
          <w:szCs w:val="24"/>
        </w:rPr>
        <w:t xml:space="preserve">  </w:t>
      </w:r>
      <w:r>
        <w:rPr>
          <w:rFonts w:ascii="'GHEA Grapalat'" w:hAnsi="'GHEA Grapalat'" w:eastAsia="'GHEA Grapalat'" w:cs="'GHEA Grapalat'"/>
          <w:lang w:val="hy-HY"/>
          <w:color w:val="black"/>
          <w:sz w:val="24"/>
          <w:szCs w:val="24"/>
        </w:rPr>
        <w:t xml:space="preserve">հավաստագիրը պահպանվում է:</w:t>
      </w:r>
    </w:p>
    <w:p>
      <w:pPr>
        <w:jc w:val="both"/>
        <w:ind w:left="0" w:right="0" w:firstLine="0"/>
        <w:spacing w:line="360" w:lineRule="auto"/>
      </w:pPr>
      <w:r>
        <w:rPr>
          <w:rFonts w:ascii="'GHEA Grapalat'" w:hAnsi="'GHEA Grapalat'" w:eastAsia="'GHEA Grapalat'" w:cs="'GHEA Grapalat'"/>
          <w:lang w:val="hy-HY"/>
          <w:color w:val="222222"/>
          <w:sz w:val="24"/>
          <w:szCs w:val="24"/>
        </w:rPr>
        <w:t xml:space="preserve">13.</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black"/>
          <w:sz w:val="24"/>
          <w:szCs w:val="24"/>
        </w:rPr>
        <w:t xml:space="preserve">Ֆիթնես կենտրոնում կամ մարզասրահում </w:t>
      </w:r>
      <w:r>
        <w:rPr>
          <w:rFonts w:ascii="'GHEA Grapalat'" w:hAnsi="'GHEA Grapalat'" w:eastAsia="'GHEA Grapalat'" w:cs="'GHEA Grapalat'"/>
          <w:lang w:val="hy-HY"/>
          <w:color w:val="222222"/>
          <w:sz w:val="24"/>
          <w:szCs w:val="24"/>
        </w:rPr>
        <w:t xml:space="preserve">(անկախ սեփականության ձևից)</w:t>
      </w:r>
      <w:r>
        <w:rPr>
          <w:rFonts w:ascii="'GHEA Grapalat'" w:hAnsi="'GHEA Grapalat'" w:eastAsia="'GHEA Grapalat'" w:cs="'GHEA Grapalat'"/>
          <w:lang w:val="hy-HY"/>
          <w:color w:val="black"/>
          <w:sz w:val="24"/>
          <w:szCs w:val="24"/>
        </w:rPr>
        <w:t xml:space="preserve"> նոր աշխատանքի ընդունվող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black"/>
          <w:sz w:val="24"/>
          <w:szCs w:val="24"/>
        </w:rPr>
        <w:t xml:space="preserve">մարզիչները, եթե հավաստագրված չեն, պետք է աշխատանքի ընդունվելու օրվանից հետո՝ մեկ ամսվա ընթացքում, դիմեն հավաստագրման:</w:t>
      </w:r>
    </w:p>
    <w:p>
      <w:pPr>
        <w:jc w:val="both"/>
        <w:spacing w:line="360" w:lineRule="auto"/>
      </w:pPr>
      <w:r>
        <w:rPr>
          <w:rFonts w:ascii="'GHEA Grapalat'" w:hAnsi="'GHEA Grapalat'" w:eastAsia="'GHEA Grapalat'" w:cs="'GHEA Grapalat'"/>
          <w:lang w:val="hy-HY"/>
          <w:color w:val="222222"/>
          <w:sz w:val="24"/>
          <w:szCs w:val="24"/>
        </w:rPr>
        <w:t xml:space="preserve"> </w:t>
      </w:r>
    </w:p>
    <w:p>
      <w:pPr>
        <w:jc w:val="center"/>
        <w:spacing w:line="360" w:lineRule="auto"/>
      </w:pPr>
      <w:r>
        <w:rPr>
          <w:rFonts w:ascii="'GHEA Grapalat'" w:hAnsi="'GHEA Grapalat'" w:eastAsia="'GHEA Grapalat'" w:cs="'GHEA Grapalat'"/>
          <w:lang w:val="hy-HY"/>
          <w:color w:val="222222"/>
          <w:sz w:val="24"/>
          <w:szCs w:val="24"/>
          <w:b w:val="1"/>
          <w:bCs w:val="1"/>
        </w:rPr>
        <w:t xml:space="preserve">2.</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b w:val="1"/>
          <w:bCs w:val="1"/>
        </w:rPr>
        <w:t xml:space="preserve">ՀԱՎԱՍՏԱԳՐԻ ԴԱԴԱՐԵՑՄԱՆ ՀԻՄՔԵՐԸ</w:t>
      </w:r>
    </w:p>
    <w:p>
      <w:pPr>
        <w:jc w:val="both"/>
        <w:ind w:left="0" w:right="0" w:firstLine="0"/>
        <w:spacing w:line="360" w:lineRule="auto"/>
      </w:pPr>
      <w:r>
        <w:rPr>
          <w:rFonts w:ascii="'GHEA Grapalat'" w:hAnsi="'GHEA Grapalat'" w:eastAsia="'GHEA Grapalat'" w:cs="'GHEA Grapalat'"/>
          <w:lang w:val="hy-HY"/>
          <w:color w:val="222222"/>
          <w:sz w:val="24"/>
          <w:szCs w:val="24"/>
        </w:rPr>
        <w:t xml:space="preserve">1.</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Հավաստագրի գործողությունը դադարեցվում է հետևյալ դեպքերում՝</w:t>
      </w:r>
    </w:p>
    <w:p>
      <w:pPr>
        <w:jc w:val="both"/>
        <w:ind w:left="0" w:right="0" w:firstLine="0"/>
        <w:spacing w:line="360" w:lineRule="auto"/>
      </w:pPr>
      <w:r>
        <w:rPr>
          <w:rFonts w:ascii="'GHEA Grapalat'" w:hAnsi="'GHEA Grapalat'" w:eastAsia="'GHEA Grapalat'" w:cs="'GHEA Grapalat'"/>
          <w:lang w:val="hy-HY"/>
          <w:color w:val="222222"/>
          <w:sz w:val="24"/>
          <w:szCs w:val="24"/>
        </w:rPr>
        <w:t xml:space="preserve">1)</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հավաստագիր ստացած անձի կողմից հավաստագիր ստանալու համար ներկայացրած փաստաթղթերում կեղծ տեղեկատվություն հայտնաբերվելու.</w:t>
      </w:r>
    </w:p>
    <w:p>
      <w:pPr>
        <w:jc w:val="both"/>
        <w:ind w:left="0" w:right="0" w:firstLine="630"/>
        <w:spacing w:line="360" w:lineRule="auto"/>
      </w:pPr>
      <w:r>
        <w:rPr>
          <w:rFonts w:ascii="'GHEA Grapalat'" w:hAnsi="'GHEA Grapalat'" w:eastAsia="'GHEA Grapalat'" w:cs="'GHEA Grapalat'"/>
          <w:lang w:val="hy-HY"/>
          <w:color w:val="222222"/>
          <w:sz w:val="24"/>
          <w:szCs w:val="24"/>
        </w:rPr>
        <w:t xml:space="preserve">2)</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հավաստագիր ստացած անձի կողմից պաշտոնավարման ընթացքում մարզչական գործառույթների հետ անհամատեղելի արարք թույլ տալու.</w:t>
      </w:r>
    </w:p>
    <w:p>
      <w:pPr>
        <w:jc w:val="both"/>
        <w:ind w:left="0" w:right="0" w:firstLine="0"/>
        <w:spacing w:line="360" w:lineRule="auto"/>
      </w:pPr>
      <w:r>
        <w:rPr>
          <w:rFonts w:ascii="'GHEA Grapalat'" w:hAnsi="'GHEA Grapalat'" w:eastAsia="'GHEA Grapalat'" w:cs="'GHEA Grapalat'"/>
          <w:lang w:val="hy-HY"/>
          <w:color w:val="222222"/>
          <w:sz w:val="24"/>
          <w:szCs w:val="24"/>
        </w:rPr>
        <w:t xml:space="preserve">3)</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հավաստագիր ստացած անձի՝ դատական կարգով անգործունակ կամ սահմանափակ գործունակ ճանաչվելու.</w:t>
      </w:r>
    </w:p>
    <w:p>
      <w:pPr>
        <w:jc w:val="both"/>
        <w:ind w:left="0" w:right="0" w:firstLine="630"/>
        <w:spacing w:line="360" w:lineRule="auto"/>
      </w:pPr>
      <w:r>
        <w:rPr>
          <w:rFonts w:ascii="'GHEA Grapalat'" w:hAnsi="'GHEA Grapalat'" w:eastAsia="'GHEA Grapalat'" w:cs="'GHEA Grapalat'"/>
          <w:lang w:val="hy-HY"/>
          <w:color w:val="222222"/>
          <w:sz w:val="24"/>
          <w:szCs w:val="24"/>
        </w:rPr>
        <w:t xml:space="preserve">4)</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շահառուին առողջական վնաս հասցնելու.</w:t>
      </w:r>
    </w:p>
    <w:p>
      <w:pPr>
        <w:jc w:val="both"/>
        <w:ind w:left="0" w:right="0" w:firstLine="0"/>
        <w:spacing w:line="360" w:lineRule="auto"/>
      </w:pPr>
      <w:r>
        <w:rPr>
          <w:rFonts w:ascii="'GHEA Grapalat'" w:hAnsi="'GHEA Grapalat'" w:eastAsia="'GHEA Grapalat'" w:cs="'GHEA Grapalat'"/>
          <w:lang w:val="hy-HY"/>
          <w:color w:val="222222"/>
          <w:sz w:val="24"/>
          <w:szCs w:val="24"/>
        </w:rPr>
        <w:t xml:space="preserve">5)</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հավաստագիր ստացած անձի՝ դատական կարգով մարզչական գործունեությամբ զբաղվելու իրավունքից զրկվելու.</w:t>
      </w:r>
    </w:p>
    <w:p>
      <w:pPr>
        <w:jc w:val="both"/>
        <w:ind w:left="0" w:right="0" w:firstLine="0"/>
        <w:spacing w:line="360" w:lineRule="auto"/>
      </w:pPr>
      <w:r>
        <w:rPr>
          <w:rFonts w:ascii="'GHEA Grapalat'" w:hAnsi="'GHEA Grapalat'" w:eastAsia="'GHEA Grapalat'" w:cs="'GHEA Grapalat'"/>
          <w:lang w:val="hy-HY"/>
          <w:color w:val="222222"/>
          <w:sz w:val="24"/>
          <w:szCs w:val="24"/>
        </w:rPr>
        <w:t xml:space="preserve">6)</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հավաստագիր ստացած անձի այնպիսի հիվանդությամբ տառապելու, որը կարող է խոչընդոտել մարզչական գործունեության կատարմանը.</w:t>
      </w:r>
    </w:p>
    <w:p>
      <w:pPr>
        <w:jc w:val="both"/>
        <w:ind w:left="0" w:right="0" w:firstLine="0"/>
        <w:spacing w:line="360" w:lineRule="auto"/>
      </w:pPr>
      <w:r>
        <w:rPr>
          <w:rFonts w:ascii="'GHEA Grapalat'" w:hAnsi="'GHEA Grapalat'" w:eastAsia="'GHEA Grapalat'" w:cs="'GHEA Grapalat'"/>
          <w:lang w:val="hy-HY"/>
          <w:color w:val="222222"/>
          <w:sz w:val="24"/>
          <w:szCs w:val="24"/>
        </w:rPr>
        <w:t xml:space="preserve">7)</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հավաստագիր ստացած անձի՝ հանցագործության համար դատապարտվելու և դատվածությունը սահմանված կարգով հանված կամ մարված չլինելու, բացառությամբ այն դեպքերի, երբ դատապարտվել է ոչ դիտավորյալ հանցագործություն կատարելու համար:</w:t>
      </w:r>
    </w:p>
    <w:p>
      <w:pPr>
        <w:jc w:val="both"/>
        <w:ind w:left="0" w:right="0" w:firstLine="630"/>
        <w:spacing w:line="360" w:lineRule="auto"/>
      </w:pPr>
      <w:r>
        <w:rPr>
          <w:rFonts w:ascii="'GHEA Grapalat'" w:hAnsi="'GHEA Grapalat'" w:eastAsia="'GHEA Grapalat'" w:cs="'GHEA Grapalat'"/>
          <w:lang w:val="hy-HY"/>
          <w:color w:val="222222"/>
          <w:sz w:val="24"/>
          <w:szCs w:val="24"/>
        </w:rPr>
        <w:t xml:space="preserve">2.</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Սույն կարգի 2-րդ գլխի 1-ին կետով սահմանված դեպքերից որևէ մեկի հայտնաբերման դեպքում ՀՀ կրթության, գիտության, մշակույթի և սպորտի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նախարարը </w:t>
      </w:r>
      <w:r>
        <w:rPr>
          <w:rFonts w:ascii="'GHEA Grapalat'" w:hAnsi="'GHEA Grapalat'" w:eastAsia="'GHEA Grapalat'" w:cs="'GHEA Grapalat'"/>
          <w:lang w:val="hy-HY"/>
          <w:color w:val="222222"/>
          <w:sz w:val="24"/>
          <w:szCs w:val="24"/>
        </w:rPr>
        <w:t xml:space="preserve"> </w:t>
      </w:r>
      <w:r>
        <w:rPr>
          <w:rFonts w:ascii="'GHEA Grapalat'" w:hAnsi="'GHEA Grapalat'" w:eastAsia="'GHEA Grapalat'" w:cs="'GHEA Grapalat'"/>
          <w:lang w:val="hy-HY"/>
          <w:color w:val="222222"/>
          <w:sz w:val="24"/>
          <w:szCs w:val="24"/>
        </w:rPr>
        <w:t xml:space="preserve">համապատասխան հրամանով դադարեցնում է մարզչին տրված հավաստագրի գործողությունը: Հավաստագիրը դադարեցված մարզիչը, ում տրված հավաստագրի գործողությունը դադարեցվել է սույն կարգի 2-րդ գլխի 1-ին կետի 1-3-րդ ենթակետերով սահմանված դեպքերում, կարող է դիմել նոր հավաստագիր ստանալու համար՝ հավաստագրի գործողության դադարեցման օրվանից 2 տարի հետո: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2026-03-30T23:42:56+04:00</dcterms:created>
  <dcterms:modified xsi:type="dcterms:W3CDTF">2026-03-30T23:42:56+04:00</dcterms:modified>
</cp:coreProperties>
</file>

<file path=docProps/custom.xml><?xml version="1.0" encoding="utf-8"?>
<Properties xmlns="http://schemas.openxmlformats.org/officeDocument/2006/custom-properties" xmlns:vt="http://schemas.openxmlformats.org/officeDocument/2006/docPropsVTypes"/>
</file>