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որոշումներում փոփոխություններ և լրացում կատարելու մասին» Կառավարության որոշում</w:t>
      </w:r>
      <w:bookmarkEnd w:id="0"/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------------------ 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N------ Ն</w:t>
      </w:r>
    </w:p>
    <w:p>
      <w:pPr>
        <w:jc w:val="both"/>
        <w:spacing w:after="0" w:line="360" w:lineRule="auto"/>
      </w:pPr>
      <w:r>
        <w:rPr/>
        <w:t xml:space="preserve"> </w:t>
      </w:r>
    </w:p>
    <w:p>
      <w:pPr>
        <w:jc w:val="center"/>
        <w:ind w:left="0" w:right="0" w:firstLine="567.0000000000001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ՄԻ ՇԱՐՔ ՈՐՈՇՈՒՄՆԵՐՈՒՄ ՓՈՓՈԽՈՒԹՅՈՒՆՆԵՐ ԵՎ ԼՐԱՑՈՒՄ ԿԱՏԱՐԵԼՈՒ ՄԱՍԻՆ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եկավարվելով «Նորմատիվ իրավական ակտերի մասին» օրենքի 33-րդ և 34-րդ հոդվածներով՝ Հայաստանի Հանրապետության կառավարությունը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lang w:val="hy-HY"/>
          <w:color w:val="black"/>
          <w:sz w:val="14"/>
          <w:szCs w:val="14"/>
          <w:i w:val="0"/>
          <w:iCs w:val="0"/>
          <w:smallCaps w:val="0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 2025 թվականի օգոստոսի 14-ի «Մթնոլորտային օդի որակի գնահատման չափանիշների, աղտոտվածության չափման մեթոդների և ստանդարտացված չափման մեթոդների, ինչպես նաև աղտոտվածության չափման կայանների տեղադիրքերի և քանակների միասնական չափանիշների վերաբերյալ կարգը հաստատելու մասին»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1142-Ն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մեջ կատարել հետևյալ փոփոխությունները՝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2-րդ կետը շարադրել հետևյալ բովանդակությամբ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«2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 թվականի ապրիլի 1-ից։»,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Աղյուսակ 1-ում «2030 թվականի հունվարի 1-ից» բառերը փոխարինել «մինչև 2035 թվականի հունվարի 1-ը» բառերով։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Կառավարության 2025 թվականի օգոստոսի 14-ի «Գոտիների և ագլոմերացիաների դասակարգման մասին»</w:t>
      </w:r>
      <w:r>
        <w:rPr>
          <w:rFonts w:ascii="'GHEA Grapalat'" w:hAnsi="'GHEA Grapalat'" w:eastAsia="'GHEA Grapalat'" w:cs="'GHEA Grapalat'"/>
          <w:lang w:val="hy-HY"/>
        </w:rPr>
        <w:t xml:space="preserve"> N 1145-Ն որոշման մեջ կատարել հետևյալ փոփոխությունը և լրացումը</w:t>
      </w:r>
      <w:r>
        <w:rPr>
          <w:rFonts w:ascii="'Cambria Math'" w:hAnsi="'Cambria Math'" w:eastAsia="'Cambria Math'" w:cs="'Cambria Math'"/>
          <w:lang w:val="hy-HY"/>
        </w:rPr>
        <w:t xml:space="preserve">՝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որոշման 2-րդ կետը շարադրել հետևյալ բովանդակությամբ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«2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ագլոմերացիայի</w:t>
      </w:r>
      <w:r>
        <w:rPr>
          <w:rFonts w:ascii="'GHEA Grapalat'" w:hAnsi="'GHEA Grapalat'" w:eastAsia="'GHEA Grapalat'" w:cs="'GHEA Grapalat'"/>
          <w:lang w:val="hy-HY"/>
        </w:rPr>
        <w:t xml:space="preserve"> (ք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Երևան</w:t>
      </w:r>
      <w:r>
        <w:rPr>
          <w:rFonts w:ascii="'GHEA Grapalat'" w:hAnsi="'GHEA Grapalat'" w:eastAsia="'GHEA Grapalat'" w:cs="'GHEA Grapalat'"/>
          <w:lang w:val="hy-HY"/>
        </w:rPr>
        <w:t xml:space="preserve">) համար </w:t>
      </w:r>
      <w:r>
        <w:rPr>
          <w:rFonts w:ascii="'GHEA Grapalat'" w:hAnsi="'GHEA Grapalat'" w:eastAsia="'GHEA Grapalat'" w:cs="'GHEA Grapalat'"/>
          <w:lang w:val="hy-HY"/>
        </w:rPr>
        <w:t xml:space="preserve">2027 թվականի հունվարի 1-ից։</w:t>
      </w:r>
      <w:r>
        <w:rPr>
          <w:rFonts w:ascii="'GHEA Grapalat'" w:hAnsi="'GHEA Grapalat'" w:eastAsia="'GHEA Grapalat'" w:cs="'GHEA Grapalat'"/>
          <w:lang w:val="hy-HY"/>
        </w:rPr>
        <w:t xml:space="preserve">»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որոշումը լրացնել հետևյալ բովանդակությամբ նոր՝ 3-րդ կետով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«3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ամբողջությամբ ուժի մեջ է մտնում 2030 թվականի հունվարի 1-ից։»։</w:t>
      </w:r>
    </w:p>
    <w:p>
      <w:pPr>
        <w:jc w:val="both"/>
        <w:ind w:left="0" w:right="0" w:firstLine="81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</w:t>
      </w:r>
      <w:r>
        <w:rPr>
          <w:rFonts w:ascii="'Cambria Math'" w:hAnsi="'Cambria Math'" w:eastAsia="'Cambria Math'" w:cs="'Cambria Math'"/>
          <w:lang w:val="hy-HY"/>
        </w:rPr>
        <w:t xml:space="preserve">․</w:t>
      </w:r>
      <w:r>
        <w:rPr>
          <w:rFonts w:ascii="'Cambria Math'" w:hAnsi="'Cambria Math'" w:eastAsia="'Cambria Math'" w:cs="'Cambria Math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</w:t>
      </w:r>
      <w:r>
        <w:rPr>
          <w:rFonts w:ascii="'Cambria Math'" w:hAnsi="'Cambria Math'" w:eastAsia="'Cambria Math'" w:cs="'Cambria Math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Կառավարության 2006 թվականի փետրվարի 2-ի «Բ</w:t>
      </w:r>
      <w:r>
        <w:rPr>
          <w:rFonts w:ascii="'GHEA Grapalat'" w:hAnsi="'GHEA Grapalat'" w:eastAsia="'GHEA Grapalat'" w:cs="'GHEA Grapalat'"/>
          <w:lang w:val="hy-HY"/>
        </w:rPr>
        <w:t xml:space="preserve">նակավայրերում մթնոլորտային օդն աղտոտող նյութերի սահմանային թույլատրելի խտությունների (կոնցենտրացիաների-ՍԹԿ)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նորմատիվները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հաստատելու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</w:rPr>
        <w:t xml:space="preserve"> N 160-Ն որոշման 1-ին հավելվածի 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Բնակավայրերում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մթնոլորտային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օդն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աղտոտող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նյութերի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սահմանային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թույլատրելի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խտությունների</w:t>
      </w:r>
      <w:r>
        <w:rPr>
          <w:rFonts w:ascii="'GHEA Grapalat'" w:hAnsi="'GHEA Grapalat'" w:eastAsia="'GHEA Grapalat'" w:cs="'GHEA Grapalat'"/>
          <w:lang w:val="hy-HY"/>
        </w:rPr>
        <w:t xml:space="preserve"> (</w:t>
      </w:r>
      <w:r>
        <w:rPr>
          <w:rFonts w:ascii="'GHEA Grapalat'" w:hAnsi="'GHEA Grapalat'" w:eastAsia="'GHEA Grapalat'" w:cs="'GHEA Grapalat'"/>
          <w:lang w:val="hy-HY"/>
        </w:rPr>
        <w:t xml:space="preserve">կոնցենտրացիաների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ՍԹԿ</w:t>
      </w:r>
      <w:r>
        <w:rPr>
          <w:rFonts w:ascii="'GHEA Grapalat'" w:hAnsi="'GHEA Grapalat'" w:eastAsia="'GHEA Grapalat'" w:cs="'GHEA Grapalat'"/>
          <w:lang w:val="hy-HY"/>
        </w:rPr>
        <w:t xml:space="preserve">) </w:t>
      </w:r>
      <w:r>
        <w:rPr>
          <w:rFonts w:ascii="'GHEA Grapalat'" w:hAnsi="'GHEA Grapalat'" w:eastAsia="'GHEA Grapalat'" w:cs="'GHEA Grapalat'"/>
          <w:lang w:val="hy-HY"/>
        </w:rPr>
        <w:t xml:space="preserve">նորմատիվները»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աղյուսակի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2-րդ, 9-րդ,</w:t>
      </w:r>
      <w:r>
        <w:rPr>
          <w:rFonts w:ascii="'GHEA Grapalat'" w:hAnsi="'GHEA Grapalat'" w:eastAsia="'GHEA Grapalat'" w:cs="'GHEA Grapalat'"/>
          <w:lang w:val="hy-HY"/>
        </w:rPr>
        <w:t xml:space="preserve"> 30-րդ, 172.1-ին, 172.2-րդ </w:t>
      </w:r>
      <w:r>
        <w:rPr>
          <w:rFonts w:ascii="'GHEA Grapalat'" w:hAnsi="'GHEA Grapalat'" w:eastAsia="'GHEA Grapalat'" w:cs="'GHEA Grapalat'"/>
          <w:lang w:val="hy-HY"/>
        </w:rPr>
        <w:t xml:space="preserve">կետերի</w:t>
      </w:r>
      <w:r>
        <w:rPr>
          <w:rFonts w:ascii="'GHEA Grapalat'" w:hAnsi="'GHEA Grapalat'" w:eastAsia="'GHEA Grapalat'" w:cs="'GHEA Grapalat'"/>
          <w:lang w:val="hy-HY"/>
        </w:rPr>
        <w:t xml:space="preserve"> 4-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սյունակի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համապատասխանաբար</w:t>
      </w:r>
      <w:r>
        <w:rPr>
          <w:rFonts w:ascii="'GHEA Grapalat'" w:hAnsi="'GHEA Grapalat'" w:eastAsia="'GHEA Grapalat'" w:cs="'GHEA Grapalat'"/>
          <w:lang w:val="hy-HY"/>
        </w:rPr>
        <w:t xml:space="preserve"> «</w:t>
      </w:r>
      <w:r>
        <w:rPr>
          <w:rFonts w:ascii="'GHEA Grapalat'" w:hAnsi="'GHEA Grapalat'" w:eastAsia="'GHEA Grapalat'" w:cs="'GHEA Grapalat'"/>
          <w:lang w:val="hy-HY"/>
        </w:rPr>
        <w:t xml:space="preserve">0.04», «3», «0.05», «0.035», «0.06» </w:t>
      </w:r>
      <w:r>
        <w:rPr>
          <w:rFonts w:ascii="'GHEA Grapalat'" w:hAnsi="'GHEA Grapalat'" w:eastAsia="'GHEA Grapalat'" w:cs="'GHEA Grapalat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թվերը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փոխարինել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«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» կետադրական նշանով։</w:t>
      </w:r>
    </w:p>
    <w:p>
      <w:pPr>
        <w:ind w:left="0" w:right="0" w:firstLine="465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պաշտոնական հրապարակմանը հաջորդող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օրվանից։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2026-04-03T21:39:10+04:00</dcterms:created>
  <dcterms:modified xsi:type="dcterms:W3CDTF">2026-04-03T21:39:10+04:00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