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քրեական դատավարության օրենսգրքում լրացումներ կատարելու մասին», «Հայաստանի Հանրապետության բանկային գաղտնիքի մասին օրենքում փոփոխություն կատարելու մասին», «Հայաստանի Հանրապետության ապահովագրական գործունեության մասին օրենքում փոփոխություն կատարելու մասին» և «Հայաստանի Հանրապետության կուտակային կենսաթոշակների մասին օրենքում փոփոխություն կատարելու մասին» Հայաստանի Հանրապետության օրենքների նախագծերի փաթեթ</w:t>
      </w:r>
      <w:bookmarkEnd w:id="0"/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ՔՐԵԱԿԱՆ ԴԱՏԱՎԱՐՈՒԹՅԱՆ ՕՐԵՆՍԳՐՔՈՒՄ </w:t>
      </w:r>
      <w:r>
        <w:rPr>
          <w:b w:val="1"/>
          <w:bCs w:val="1"/>
        </w:rPr>
        <w:t xml:space="preserve">ԼՐԱՑՈՒՄՆԵՐ </w:t>
      </w:r>
      <w:r>
        <w:rPr>
          <w:b w:val="1"/>
          <w:bCs w:val="1"/>
        </w:rPr>
        <w:t xml:space="preserve">ԿԱՏԱՐԵԼՈՒ ՄԱՍԻՆ</w:t>
      </w:r>
    </w:p>
    <w:p>
      <w:pPr/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   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1.</w:t>
      </w:r>
      <w:r>
        <w:rPr/>
        <w:t xml:space="preserve"> 2021 թվականի հունիսի 30-ի Հայաստանի Հանրապետության քրեական դատավարության օրենսգրքի (այսուհետ` Օրենսգիրք) 6-րդ հոդվածի 1-ին մասը լրացնել հետևյալ բովանդակությամբ 64-րդ կետով.</w:t>
      </w:r>
    </w:p>
    <w:p>
      <w:pPr>
        <w:jc w:val="both"/>
      </w:pPr>
      <w:r>
        <w:rPr/>
        <w:t xml:space="preserve">   «64) </w:t>
      </w:r>
      <w:r>
        <w:rPr>
          <w:b w:val="1"/>
          <w:bCs w:val="1"/>
        </w:rPr>
        <w:t xml:space="preserve">էլեկտրոնային հարթակ-համակարգ` </w:t>
      </w:r>
      <w:r>
        <w:rPr/>
        <w:t xml:space="preserve">ՀՀ արդարադատության նախարարության և Կենտրոնական բանկի կողմից համատեղ սահմանված չափանիշներին բավարարող էլեկտրոնային փաստաթղթաշրջանառության համակարգ։»։</w:t>
      </w:r>
    </w:p>
    <w:p>
      <w:pPr/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   Հոդված 2</w:t>
      </w:r>
      <w:r>
        <w:rPr>
          <w:b w:val="1"/>
          <w:bCs w:val="1"/>
        </w:rPr>
        <w:t xml:space="preserve">.</w:t>
      </w:r>
      <w:r>
        <w:rPr/>
        <w:t xml:space="preserve">  Օրենսգրքի 8-րդ հոդվածը լրացնել հետևյալ բովանդակությամբ նոր 8.1-ին մասով.</w:t>
      </w:r>
    </w:p>
    <w:p>
      <w:pPr>
        <w:jc w:val="both"/>
      </w:pPr>
      <w:r>
        <w:rPr/>
        <w:t xml:space="preserve">  «8.1 Բանկային կամ հարակից գաղտնիք կազմող տեղեկությունների փոխանցման Էլեկտրոնային հարթակ-համակարգի շահագործման և անվտանգության կանոնները սահմանվում են ՀՀ արդարադատության նախարարության և Կենտրոնական բանկի համատեղ իրավական ակտով։»։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   Հոդված 3</w:t>
      </w:r>
      <w:r>
        <w:rPr>
          <w:b w:val="1"/>
          <w:bCs w:val="1"/>
        </w:rPr>
        <w:t xml:space="preserve">.</w:t>
      </w:r>
      <w:r>
        <w:rPr/>
        <w:t xml:space="preserve">  Օրենսգրքի 214-րդ հոդվածի 3-րդ մասում «փաստաթղթեր վերցնելու» բառերից հետո լրացնել «, ինչպես նաև էլեկտրոնային հարթակ-համակարգի միջոցով փաստաթղթերի առգրավման» բառերը:</w:t>
      </w:r>
    </w:p>
    <w:p>
      <w:pPr/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    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4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 </w:t>
      </w:r>
      <w:r>
        <w:rPr/>
        <w:t xml:space="preserve">Օրենսգրքի 239-րդ հոդվածը՝</w:t>
      </w:r>
    </w:p>
    <w:p>
      <w:pPr>
        <w:jc w:val="both"/>
      </w:pPr>
      <w:r>
        <w:rPr/>
        <w:t xml:space="preserve">    1) լրացնել հետևյալ բովանդակությամբ 13-րդ մասով՝        </w:t>
      </w:r>
    </w:p>
    <w:p>
      <w:pPr>
        <w:jc w:val="both"/>
      </w:pPr>
      <w:r>
        <w:rPr/>
        <w:t xml:space="preserve">  «13. Եթե բանկային կամ հարակից գաղտնիք կազմող փաստաթղթերի առգրավումը կատարվում է էլեկտրոնային հարթակ-համակարգի միջոցով, ապա առգրավման որոշումն այն անձին, որի մոտ կատարվում է առգրավումը, հանձնվում է էլեկտրոնային հարթակ-համակարգի միջոցով, իսկ առգրավման ենթակա փաստաթղթերը ներկայացվում են այդ համակարգի միջոցով.»</w:t>
      </w:r>
    </w:p>
    <w:p>
      <w:pPr>
        <w:jc w:val="both"/>
      </w:pPr>
      <w:r>
        <w:rPr/>
        <w:t xml:space="preserve">  2) լրացնել հետևյալ բովանդակությամբ 13.1-ին մասով՝      </w:t>
      </w:r>
    </w:p>
    <w:p>
      <w:pPr>
        <w:jc w:val="both"/>
      </w:pPr>
      <w:r>
        <w:rPr/>
        <w:t xml:space="preserve"> «13.1. Էլեկտրոնային հարթակ-համակարգի միջոցով առգրավում կատարելու դեպքում առգրավման առանձին արձանագրություն չի կազմվում, իսկ վարույթի նյութերին կցվում է առգրավման կատարման փաստը հավաստող փաստաթուղթը, որը գեներացվում է էլեկտրոնային հարթակ-համակարգի միջոցով:»։</w:t>
      </w:r>
    </w:p>
    <w:p>
      <w:pPr>
        <w:jc w:val="both"/>
      </w:pPr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5. Եզրափակիչ մաս և անցումային դրույթ</w:t>
      </w:r>
    </w:p>
    <w:p>
      <w:pPr>
        <w:numPr>
          <w:ilvl w:val="0"/>
          <w:numId w:val="2"/>
        </w:numPr>
      </w:pPr>
      <w:r>
        <w:rPr/>
        <w:t xml:space="preserve">Սույն օրենքն ուժի մեջ է մտնում պաշտոնական հրապարակման օրվան հաջորդող տասներորդ օրը։</w:t>
      </w:r>
    </w:p>
    <w:p>
      <w:pPr>
        <w:numPr>
          <w:ilvl w:val="0"/>
          <w:numId w:val="2"/>
        </w:numPr>
      </w:pPr>
      <w:r>
        <w:rPr/>
        <w:t xml:space="preserve">Սույն օրենքի ընդունումից բխող ենթաօրենսդրական ակտերն ընդունվում են սույն օրենքն ուժի մեջ մտնելուց հետո՝ երեք ամսվա ընթացքում: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                                    </w:t>
      </w:r>
    </w:p>
    <w:p>
      <w:pPr/>
      <w:r>
        <w:rPr>
          <w:b w:val="1"/>
          <w:bCs w:val="1"/>
        </w:rPr>
        <w:t xml:space="preserve">                                        Հանրապետության Նախագահ                                     Վ.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Խաչատուրյան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«ԲԱՆԿԱՅԻՆ ԳԱՂՏՆԻՔԻ ՄԱՍԻՆ» ՕՐԵՆՔՈՒՄ </w:t>
      </w:r>
      <w:r>
        <w:rPr>
          <w:b w:val="1"/>
          <w:bCs w:val="1"/>
        </w:rPr>
        <w:t xml:space="preserve">ՓՈՓՈԽՈՒԹՅՈՒՆ </w:t>
      </w:r>
      <w:r>
        <w:rPr>
          <w:b w:val="1"/>
          <w:bCs w:val="1"/>
        </w:rPr>
        <w:t xml:space="preserve">ԿԱՏԱՐԵԼՈՒ ՄԱՍԻՆ</w:t>
      </w:r>
    </w:p>
    <w:p>
      <w:pPr/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  Հոդված 1.</w:t>
      </w:r>
      <w:r>
        <w:rPr/>
        <w:t xml:space="preserve"> «Բանկային գաղտնիքի մասին» 1996 թվականի հոկտեմբերի 7-ի ՀՕ-80 օրենքի 10-րդ հոդվածի 2-րդ մասը շարադրել հետևյալ խմբագրությամբ.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 «2.  Բանկը պարտավոր է դատարանի որոշումը ստանալուց հետո երկու բանկային օրվա ընթացքում վարույթն իրականացնող մարմնին կամ նրա կողմից լիազորված անձին տրամադրել տվյալ որոշմամբ պահանջվող տեղեկությունները և փաստաթղթերը` փակ և փակվող մասում գործադիր մարմնի ղեկավարի կամ նրան փոխարինող անձի կողմից ստորագրված ծրարում, բացառությամբ ՀՀ քրեական դատավարության օրենսգրքով սահմանված էլեկտրոնային հարթակ-համակարգի միջոցով ստացվող բանկային գաղտնիք կազմող տեղեկությունների և փաստաթղթերի։ Բանկին արգելվում է իր հաճախորդներին տեղեկացնել նրանց մասին բանկային գաղտնիք կազմող տեղեկությունները քրեական հետապնդում իրականացնող մարմիններին տրամադրելու փաստի վերաբերյալ:»:</w:t>
      </w:r>
    </w:p>
    <w:p>
      <w:pPr>
        <w:jc w:val="both"/>
      </w:pPr>
      <w:r>
        <w:rPr/>
        <w:t xml:space="preserve"> </w:t>
      </w:r>
    </w:p>
    <w:p>
      <w:pPr/>
      <w:r>
        <w:rPr>
          <w:b w:val="1"/>
          <w:bCs w:val="1"/>
        </w:rPr>
        <w:t xml:space="preserve">   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2.</w:t>
      </w:r>
      <w:r>
        <w:rPr>
          <w:b w:val="1"/>
          <w:bCs w:val="1"/>
        </w:rPr>
        <w:t xml:space="preserve"> </w:t>
      </w:r>
      <w:r>
        <w:rPr/>
        <w:t xml:space="preserve">Սույն օրենքն ուժի մեջ է մտնում պաշտոնական հրապարակմանը հաջորդող օրվանից: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                                       Հանրապետության Նախագահ                                     Վ. Խաչատուրյան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ԱՊԱՀՈՎԳՐՈՒԹՅԱՆ ԵՎ ԱՊԱՀՈՎԱԳՐԱԿԱՆ ԳՈՐԾՈՒՆԵՈՒԹՅԱՆ</w:t>
      </w:r>
      <w:r>
        <w:rPr>
          <w:b w:val="1"/>
          <w:bCs w:val="1"/>
        </w:rPr>
        <w:t xml:space="preserve"> ՄԱՍԻՆ» ՕՐԵՆՔՈՒՄ </w:t>
      </w:r>
      <w:r>
        <w:rPr>
          <w:b w:val="1"/>
          <w:bCs w:val="1"/>
        </w:rPr>
        <w:t xml:space="preserve">ՓՈՓՈԽՈՒԹՅՈՒՆ </w:t>
      </w:r>
      <w:r>
        <w:rPr>
          <w:b w:val="1"/>
          <w:bCs w:val="1"/>
        </w:rPr>
        <w:t xml:space="preserve">ԿԱՏԱՐԵԼՈՒ ՄԱՍԻՆ</w:t>
      </w:r>
    </w:p>
    <w:p>
      <w:pPr/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  Հոդված 1.</w:t>
      </w:r>
      <w:r>
        <w:rPr/>
        <w:t xml:space="preserve"> «Ապահովագրության և ապահովագրական գործունեության մասին</w:t>
      </w:r>
      <w:r>
        <w:rPr>
          <w:b w:val="1"/>
          <w:bCs w:val="1"/>
        </w:rPr>
        <w:t xml:space="preserve">»</w:t>
      </w:r>
      <w:r>
        <w:rPr/>
        <w:t xml:space="preserve"> 2007 թվականի սեպտեմբերի 30-ի ՀՕ-177-Ն օրենքի 112-րդ հոդվածի 2-րդ մասը շարադրել նոր խմբագրությամբ.</w:t>
      </w:r>
    </w:p>
    <w:p>
      <w:pPr>
        <w:jc w:val="both"/>
      </w:pPr>
      <w:r>
        <w:rPr/>
        <w:t xml:space="preserve">  «2.  Ապահովագրողը, վերաապահովագրողը, ապահովագրական միջնորդություն իրականացնող անձը և Բյուրոն պարտավոր են դատարանի որոշումն ստանալուց հետո` երկու աշխատանքային օրվա ընթացքում, վարույթն իրականացնող մարմնին կամ նրա կողմից լիազորված անձին տրամադրել տվյալ որոշմամբ պահանջվող տեղեկությունները և փաստաթղթերը՝ փակ և փակվող մասում գործադիր մարմնի ղեկավարի կամ նրան փոխարինող անձի կողմից ստորագրված ծրարում, բացառությամբ ՀՀ քրեական դատավարության օրենսգրքով սահմանված էլեկտրոնային հարթակ-համակարգի միջոցով ստացվող ապահովագրական գաղտնիք կազմող տեղեկությունների և փաստաթղթերի։ Ապահովագրողին, վերաապահովագրողին, ապահովագրական միջնորդություն իրականացնող անձին և Բյուրոյին արգելվում է իր հաճախորդներին (Բյուրոյի դեպքում` իր անդամների հաճախորդներին) տեղեկացնել նրանց մասին ապահովագրական գաղտնիք կազմող տեղեկությունները նախաքննություն իրականացնող մարմիններին տրամադրելու փաստի մասին:»։</w:t>
      </w:r>
    </w:p>
    <w:p>
      <w:pPr>
        <w:jc w:val="both"/>
      </w:pPr>
      <w:r>
        <w:rPr>
          <w:b w:val="1"/>
          <w:bCs w:val="1"/>
        </w:rPr>
        <w:t xml:space="preserve">  Հոդված</w:t>
      </w:r>
      <w:r>
        <w:rPr/>
        <w:t xml:space="preserve"> </w:t>
      </w:r>
      <w:r>
        <w:rPr>
          <w:b w:val="1"/>
          <w:bCs w:val="1"/>
        </w:rPr>
        <w:t xml:space="preserve">2.</w:t>
      </w:r>
      <w:r>
        <w:rPr/>
        <w:t xml:space="preserve"> Սույն օրենքն ուժի մեջ է մտնում պաշտոնական հրապարակմանը հաջորդող օրվանից: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                                            </w:t>
      </w:r>
    </w:p>
    <w:p>
      <w:pPr/>
      <w:r>
        <w:rPr>
          <w:b w:val="1"/>
          <w:bCs w:val="1"/>
        </w:rPr>
        <w:t xml:space="preserve">                                            Հանրապետության Նախագահ                                     Վ. Խաչատուրյան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«ԿՈՒՏԱԿԱՅԻՆ ԿԵՆՍԱԹՈՇԱԿՆԵՐԻ ՄԱՍԻՆ» ՕՐԵՆՔՈՒՄ ՓՈՓՈԽՈՒԹՅՈՒՆ ԿԱՏԱՐԵԼՈՒ ՄԱՍԻՆ</w:t>
      </w:r>
    </w:p>
    <w:p>
      <w:pPr/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  Հոդված 1.</w:t>
      </w:r>
      <w:r>
        <w:rPr>
          <w:b w:val="1"/>
          <w:bCs w:val="1"/>
        </w:rPr>
        <w:t xml:space="preserve"> </w:t>
      </w:r>
      <w:r>
        <w:rPr/>
        <w:t xml:space="preserve">«Կուտակային կենսաթոշակների մասին» 2010 թվականի դեկտեմբերի 22-ի ՀՕ-244-Ն օրենքի (այսուհետ՝ Օրենք) 20-րդ հոդվածի 2-րդ մասը շարադրել նոր խմբագրությամբ.</w:t>
      </w:r>
    </w:p>
    <w:p>
      <w:pPr>
        <w:jc w:val="both"/>
      </w:pPr>
      <w:r>
        <w:rPr/>
        <w:t xml:space="preserve">  «2.  Գործատուն, մասնակիցների ռեեստրը վարողը, հարկային մարմինը պարտավոր են դատարանի որոշումն ստանալուց հետո` երկու աշխատանքային օրվա ընթացքում, վարույթն իրականացնող մարմնին կամ նրա լիազորած անձին տրամադրել տվյալ որոշմամբ պահանջվող տեղեկությունները, բացառությամբ ՀՀ քրեական դատավարության օրենսգրքով սահմանված էլեկտրոնային հարթակ-համակարգի միջոցով ստացվող կենսաթոշակային գաղտնիք կազմող տեղեկությունների։»։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 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2.</w:t>
      </w:r>
      <w:r>
        <w:rPr>
          <w:b w:val="1"/>
          <w:bCs w:val="1"/>
        </w:rPr>
        <w:t xml:space="preserve"> </w:t>
      </w:r>
      <w:r>
        <w:rPr/>
        <w:t xml:space="preserve">Սույն օրենքն ուժի մեջ է մտնում պաշտոնական հրապարակմանը հաջորդող օրվանից: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                                       </w:t>
      </w:r>
    </w:p>
    <w:p>
      <w:pPr/>
      <w:r>
        <w:rPr>
          <w:b w:val="1"/>
          <w:bCs w:val="1"/>
        </w:rPr>
        <w:t xml:space="preserve">                                                     Հանրապետության Նախագահ                                     Վ. Խաչատուրյան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E293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2026-03-31T13:15:35+04:00</dcterms:created>
  <dcterms:modified xsi:type="dcterms:W3CDTF">2026-03-31T13:15:35+04:00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