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«Մշակութային օրենսդրության հիմունքների մասին» օրենքում փոփոխություններ և լրացումներ կատարելու մասին» 2025 թվականի հունվարի 22-ի ՀՕ-22-ն Հայաստանի Հանրապետության օրենքի կիրարկումն ապահովող միջոցառումների ցանկը հաստատելու մասին»</w:t>
      </w:r>
      <w:bookmarkEnd w:id="0"/>
    </w:p>
    <w:p>
      <w:pPr/>
      <w:r>
        <w:rPr/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ՎԱՐՉԱՊԵՏ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/>
      <w:r>
        <w:rPr/>
        <w:t xml:space="preserve"> </w:t>
      </w:r>
    </w:p>
    <w:p>
      <w:pPr/>
      <w:r>
        <w:rPr/>
        <w:t xml:space="preserve">-----------------------  2025 թվականի N ------Ա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ՄՇԱԿՈՒԹԱՅԻՆ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ՕՐԵՆՍԴՐՈՒԹՅԱՆ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ՀԻՄՈՒՆՔՆԵՐԻ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ՕՐԵՆՔՈՒՄ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ՓՈՓՈԽՈՒԹՈՒՆՆԵՐ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ԵՎ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ԼՐԱՑՈՒՄՆԵՐ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ԿԱՏԱՐԵԼՈՒ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2025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ՀՈՒՆՎԱՐԻ</w:t>
      </w:r>
      <w:r>
        <w:rPr>
          <w:b w:val="1"/>
          <w:bCs w:val="1"/>
        </w:rPr>
        <w:t xml:space="preserve"> 22-</w:t>
      </w:r>
      <w:r>
        <w:rPr>
          <w:b w:val="1"/>
          <w:bCs w:val="1"/>
        </w:rPr>
        <w:t xml:space="preserve">Ի</w:t>
      </w:r>
      <w:r>
        <w:rPr/>
        <w:t xml:space="preserve"> </w:t>
      </w:r>
      <w:r>
        <w:rPr>
          <w:b w:val="1"/>
          <w:bCs w:val="1"/>
        </w:rPr>
        <w:t xml:space="preserve">ՀՕ</w:t>
      </w:r>
      <w:r>
        <w:rPr>
          <w:b w:val="1"/>
          <w:bCs w:val="1"/>
        </w:rPr>
        <w:t xml:space="preserve">-22-</w:t>
      </w:r>
      <w:r>
        <w:rPr>
          <w:b w:val="1"/>
          <w:bCs w:val="1"/>
        </w:rPr>
        <w:t xml:space="preserve">Ն 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ՕՐԵՆՔԻ</w:t>
      </w:r>
      <w:r>
        <w:rPr/>
        <w:t xml:space="preserve"> </w:t>
      </w:r>
      <w:r>
        <w:rPr>
          <w:b w:val="1"/>
          <w:bCs w:val="1"/>
        </w:rPr>
        <w:t xml:space="preserve">ԿԻՐԱՐԿՈՒՄՆ</w:t>
      </w:r>
      <w:r>
        <w:rPr/>
        <w:t xml:space="preserve"> </w:t>
      </w:r>
      <w:r>
        <w:rPr>
          <w:b w:val="1"/>
          <w:bCs w:val="1"/>
        </w:rPr>
        <w:t xml:space="preserve">ԱՊԱՀՈՎՈՂ</w:t>
      </w:r>
      <w:r>
        <w:rPr/>
        <w:t xml:space="preserve"> </w:t>
      </w:r>
      <w:r>
        <w:rPr>
          <w:b w:val="1"/>
          <w:bCs w:val="1"/>
        </w:rPr>
        <w:t xml:space="preserve">ՄԻՋՈՑԱՌՈՒՄՆԵՐԻ</w:t>
      </w:r>
      <w:r>
        <w:rPr/>
        <w:t xml:space="preserve"> </w:t>
      </w:r>
      <w:r>
        <w:rPr>
          <w:b w:val="1"/>
          <w:bCs w:val="1"/>
        </w:rPr>
        <w:t xml:space="preserve">ՑԱՆԿԸ</w:t>
      </w:r>
      <w:r>
        <w:rPr/>
        <w:t xml:space="preserve"> </w:t>
      </w:r>
      <w:r>
        <w:rPr>
          <w:b w:val="1"/>
          <w:bCs w:val="1"/>
        </w:rPr>
        <w:t xml:space="preserve">ՀԱՍՏԱՏԵԼՈՒ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«Կառավարության կառուցվածքի և գործունեության մասին» օրենքի 7-րդ հոդվածի 5-րդ մասին և Հայաստանի Հանրապետության կառավարության 2021 թվականի հունվարի 25-ի N 252-Լ որոշման 1-ին կետով հաստատված հավելվածի 106-րդ և 107-րդ կետերին համապատասխան`</w:t>
      </w:r>
    </w:p>
    <w:p>
      <w:pPr/>
      <w:r>
        <w:rPr/>
        <w:t xml:space="preserve">Հաստատել «Հայաստանի Հանրապետության «Մշակութային օրենսդրության հիմունքների մասին» օրենքում փոփոխություններ և լրացումներ կատարելու մասին» 2025 թվականի հունվարի 22-ի ՀՕ-22-Ն օրենքի կիրարկումն ապահովող միջոցառումների ցանկը՝ համաձայն հավելվածի: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45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Հանրապետության</w:t>
            </w:r>
            <w:br/>
            <w:r>
              <w:rPr>
                <w:b w:val="1"/>
                <w:bCs w:val="1"/>
              </w:rPr>
              <w:t xml:space="preserve"> </w:t>
            </w:r>
            <w:r>
              <w:rPr>
                <w:b w:val="1"/>
                <w:bCs w:val="1"/>
              </w:rPr>
              <w:t xml:space="preserve">վարչապետ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Ն.Փաշինյան</w:t>
            </w:r>
          </w:p>
        </w:tc>
      </w:tr>
      <w:tr>
        <w:trPr/>
        <w:tc>
          <w:tcPr>
            <w:tcW w:w="5000" w:type="pct"/>
            <w:noWrap/>
          </w:tcPr>
          <w:p>
            <w:pPr/>
            <w:br/>
            <w:r>
              <w:rPr/>
              <w:t xml:space="preserve">  2025 թ. ------------------ -------</w:t>
            </w:r>
            <w:br/>
            <w:r>
              <w:rPr/>
              <w:t xml:space="preserve"> Երևան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5100" w:type="dxa"/>
        <w:gridCol w:w="4440" w:type="dxa"/>
      </w:tblGrid>
      <w:tblPr>
        <w:tblW w:w="5100" w:type="pct"/>
        <w:tblLayout w:type="autofit"/>
      </w:tblPr>
      <w:tr>
        <w:trPr/>
        <w:tc>
          <w:tcPr>
            <w:tcW w:w="51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440" w:type="dxa"/>
            <w:noWrap/>
          </w:tcPr>
          <w:p>
            <w:pPr/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Հավելված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  </w:t>
            </w:r>
            <w:r>
              <w:rPr>
                <w:b w:val="1"/>
                <w:bCs w:val="1"/>
              </w:rPr>
              <w:t xml:space="preserve">ՀՀ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վարչապետի </w:t>
            </w:r>
            <w:r>
              <w:rPr>
                <w:b w:val="1"/>
                <w:bCs w:val="1"/>
              </w:rPr>
              <w:t xml:space="preserve">N --------</w:t>
            </w:r>
            <w:r>
              <w:rPr>
                <w:b w:val="1"/>
                <w:bCs w:val="1"/>
              </w:rPr>
              <w:t xml:space="preserve">Ա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որոշման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Ց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ՄՇԱԿՈՒԹԱՅԻՆ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ՕՐԵՆՍԴՐՈՒԹՅԱՆ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ՀԻՄՈՒՆՔՆԵՐԻ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ՕՐԵՆՔՈՒՄ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ՓՈՓՈԽՈՒԹՈՒՆՆԵՐ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ԵՎ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ԼՐԱՑՈՒՄՆԵՐ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ԿԱՏԱՐԵԼՈՒ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2025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ՀՈՒՆՎԱՐԻ</w:t>
      </w:r>
      <w:r>
        <w:rPr>
          <w:b w:val="1"/>
          <w:bCs w:val="1"/>
        </w:rPr>
        <w:t xml:space="preserve"> 22-</w:t>
      </w:r>
      <w:r>
        <w:rPr>
          <w:b w:val="1"/>
          <w:bCs w:val="1"/>
        </w:rPr>
        <w:t xml:space="preserve">Ի</w:t>
      </w:r>
      <w:r>
        <w:rPr/>
        <w:t xml:space="preserve"> </w:t>
      </w:r>
      <w:r>
        <w:rPr>
          <w:b w:val="1"/>
          <w:bCs w:val="1"/>
        </w:rPr>
        <w:t xml:space="preserve">ՀՕ</w:t>
      </w:r>
      <w:r>
        <w:rPr>
          <w:b w:val="1"/>
          <w:bCs w:val="1"/>
        </w:rPr>
        <w:t xml:space="preserve">-22-</w:t>
      </w:r>
      <w:r>
        <w:rPr>
          <w:b w:val="1"/>
          <w:bCs w:val="1"/>
        </w:rPr>
        <w:t xml:space="preserve">Ն 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ՕՐԵՆՔԻ</w:t>
      </w:r>
      <w:r>
        <w:rPr/>
        <w:t xml:space="preserve"> </w:t>
      </w:r>
      <w:r>
        <w:rPr>
          <w:b w:val="1"/>
          <w:bCs w:val="1"/>
        </w:rPr>
        <w:t xml:space="preserve">ԿԻՐԱՐԿՈՒՄՆ</w:t>
      </w:r>
      <w:r>
        <w:rPr/>
        <w:t xml:space="preserve"> </w:t>
      </w:r>
      <w:r>
        <w:rPr>
          <w:b w:val="1"/>
          <w:bCs w:val="1"/>
        </w:rPr>
        <w:t xml:space="preserve">ԱՊԱՀՈՎՈՂ</w:t>
      </w:r>
      <w:r>
        <w:rPr/>
        <w:t xml:space="preserve"> </w:t>
      </w:r>
      <w:r>
        <w:rPr>
          <w:b w:val="1"/>
          <w:bCs w:val="1"/>
        </w:rPr>
        <w:t xml:space="preserve">ՄԻՋՈՑԱՌՈՒՄՆԵՐԻ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tbl>
      <w:tblGrid>
        <w:gridCol w:w="855" w:type="dxa"/>
        <w:gridCol w:w="3690" w:type="dxa"/>
        <w:gridCol w:w="2700" w:type="dxa"/>
        <w:gridCol w:w="1980" w:type="dxa"/>
        <w:gridCol w:w="2970" w:type="dxa"/>
        <w:gridCol w:w="2970" w:type="dxa"/>
      </w:tblGrid>
      <w:tblPr>
        <w:tblW w:w="15165" w:type="dxa"/>
        <w:tblLayout w:type="autofit"/>
      </w:tblPr>
      <w:tr>
        <w:trPr/>
        <w:tc>
          <w:tcPr>
            <w:tcW w:w="855" w:type="dxa"/>
            <w:noWrap/>
          </w:tcPr>
          <w:p>
            <w:pPr/>
            <w:r>
              <w:rPr/>
              <w:t xml:space="preserve">NN</w:t>
            </w:r>
            <w:br/>
            <w:r>
              <w:rPr/>
              <w:t xml:space="preserve"> ը/կ</w:t>
            </w:r>
          </w:p>
        </w:tc>
        <w:tc>
          <w:tcPr>
            <w:tcW w:w="3690" w:type="dxa"/>
            <w:noWrap/>
          </w:tcPr>
          <w:p>
            <w:pPr/>
            <w:r>
              <w:rPr/>
              <w:t xml:space="preserve">Իրավական ակտի վերնագիրն ու տեսակը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Իրավական ակտի նախագիծը ներկայացնելու համար պատասխանատու պետական կառավարման մարմինը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Իրավական ակտի նախագիծը ներկայացնելու ժամկետը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Իրավական ակտի ընդունման առնչությամբ իրականացվող միջոցառումների ֆինանսական ապահովման աղբյուրը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Իրավական հիմքը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85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690" w:type="dxa"/>
            <w:noWrap/>
          </w:tcPr>
          <w:p>
            <w:pPr/>
            <w:r>
              <w:rPr/>
              <w:t xml:space="preserve">«Մշակույթի ոլորտի միջազ­գային հեղինակավոր փառա­տոներին և մրցանակաբաշ­խություններին մասնակցած և մրցանակի արժա­նացած մշակույթի գործիչներին, այդ թվում՝ ինքնազբաղ կամ ան­կախ ստեղծագործողներին դրամա­կան խրախուսում տրա­մադրելու (վճարելու) կարգը և չափերը հաստատելու մասին» ՀՀ կառավա­րության որոշում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Հայաստանի Հանրապետության կրթության, գիտության, մշակույթի և սպորտի նախարարություն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Ապրիլի 3-րդ տասնօրյակ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Ֆինանսավորում չի պահանջում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«Մշակութային օրենսդրության հիմունքների մասին» 2025 թվականի հունվարի 22-ի ՀՕ-22-Ն օրենքի 8-րդ հոդվածի 8-րդ կետ</w:t>
            </w:r>
          </w:p>
        </w:tc>
      </w:tr>
      <w:tr>
        <w:trPr/>
        <w:tc>
          <w:tcPr>
            <w:tcW w:w="85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690" w:type="dxa"/>
            <w:noWrap/>
          </w:tcPr>
          <w:p>
            <w:pPr/>
            <w:r>
              <w:rPr/>
              <w:t xml:space="preserve">«Հայաստանի Հանրապետու­թյու­նում գործող մշակութային կազմա­կերպություններին «Համապե­տա­կան», «Տարած­քային» կամ «Տե­ղային» կար­գավիճակ շնորհելու, փոփո­խելու և դադարեցնելու կարգը, նախապայմանները և չափա­նիշները հաստատելու մա­սին» ՀՀ կառավարության որոշում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Հայաստանի Հանրապետության կրթության, գիտության, մշակույթի և սպորտի նախարարություն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օգոստոսի 2-րդ տասնօրյակ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Ֆինանսավորում չի պահանջում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«Մշակութային օրենսդրության հիմունքների մասին» 2025 թվականի հունվարի 22-ի ՀՕ-22-Ն օրենքի 12-րդ հոդվածի 4-րդ մաս</w:t>
            </w:r>
          </w:p>
        </w:tc>
      </w:tr>
      <w:tr>
        <w:trPr/>
        <w:tc>
          <w:tcPr>
            <w:tcW w:w="85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690" w:type="dxa"/>
            <w:noWrap/>
          </w:tcPr>
          <w:p>
            <w:pPr/>
            <w:r>
              <w:rPr/>
              <w:t xml:space="preserve">«Մշակույթի ոլորտի պետական ոչ առևտրային կազմակերպու­թյուն­ների աշխատողների զբա­ղեցրած պաշտոնին համապա­տասխանու­թյունը ստուգելու կարգը սահմա­նելու  մասին» Հայաստանի Հանրապետության կրթության, գիտության, մշակույթի և սպորտի նախա­րա­րի հրաման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Հայաստանի Հանրապետության կրթության, գիտության, մշակույթի և սպորտի նախարարություն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օգոստոսի 2-րդ տասնօրյակ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Ֆինանսավորում չի պահանջում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«Մշակութային օրենսդրության հիմունքների մասին» 2025 թվականի հունվարի 22-ի ՀՕ-22-Ն օրենքի 7-րդ հոդվածի 3-րդ մաս</w:t>
            </w:r>
          </w:p>
        </w:tc>
      </w:tr>
      <w:tr>
        <w:trPr/>
        <w:tc>
          <w:tcPr>
            <w:tcW w:w="855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690" w:type="dxa"/>
            <w:noWrap/>
          </w:tcPr>
          <w:p>
            <w:pPr/>
            <w:r>
              <w:rPr/>
              <w:t xml:space="preserve">«Մշակույթի ոլորտի յուրա­քանչյուր պետական կազմա­կերպության աշխատողի կար­գավիճակը, աշխա­տողների պաշտոնների անվանա­ցանկը, դրանց ներկայացվող պահան­ջները և օրինակելի նկարա­գիրը սահմանելու մասին» Հայաստանի Հանրապետության կրթության, գիտության, մշակույթի և սպորտի նախարարի հրաման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Հայաստանի Հանրապետության կրթության, գիտության, մշակույթի և սպորտի նախարարություն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օգոստոսի 3-րդ տասնօրյակ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Ֆինանսավորում չի պահանջում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«Մշակութային օրենսդրության հիմունքների մասին» 2025 թվականի հունվարի 22-ի ՀՕ-22-Ն օրենքի 7-րդ հոդվածի 2-րդ մաս</w:t>
            </w:r>
          </w:p>
        </w:tc>
      </w:tr>
      <w:tr>
        <w:trPr/>
        <w:tc>
          <w:tcPr>
            <w:tcW w:w="855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3690" w:type="dxa"/>
            <w:noWrap/>
          </w:tcPr>
          <w:p>
            <w:pPr/>
            <w:r>
              <w:rPr/>
              <w:t xml:space="preserve">«Մշակույթի ոլորտի պետական ոչ առևտրային կազմակերպու­թյուն­ների աշխատողների ատես­տա­վորման անցկացման պարբերակա­նությունը, ժամ­կետները, արդյունք­ների բո­ղոքարկման կարգը սահմա­նելու մասին» Հայաստանի Հանրապետության կրթության, գիտության, մշակույթի և սպորտի նա­խարարի հրաման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Հայաստանի Հանրապետության կրթության, գիտության, մշակույթի և սպորտի նախարարություն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օգոստոսի 3-րդ տասնօրյակ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Ֆինանսավորում չի պահանջում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«Մշակութային օրենսդրության հիմունքների մասին» 2025 թվականի հունվարի 22-ի ՀՕ-22-Ն օրենքի 7-րդ հոդվածի 3-րդ մաս</w:t>
            </w:r>
          </w:p>
        </w:tc>
      </w:tr>
      <w:tr>
        <w:trPr/>
        <w:tc>
          <w:tcPr>
            <w:tcW w:w="855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690" w:type="dxa"/>
            <w:noWrap/>
          </w:tcPr>
          <w:p>
            <w:pPr/>
            <w:r>
              <w:rPr/>
              <w:t xml:space="preserve">«Մշակույթի ոլորտի պետական ոչ առևտրային կազմակեր­պությու­ն­ների աշխատողների ատեստա­վորման անցկացման համար ատեստավորման հանձնաժողով ձևավորելու կարգը սահմանելու մասին» Հայաստանի Հանրապետության կրթության, գիտության, մշակույթի և սպորտի նախարարի հրաման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Հայաստանի Հանրապետության կրթության, գիտության, մշակույթի և սպորտի նախարարություն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օգոստոսի 3-րդ տասնօրյակ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Ֆինանսավորում չի պահանջում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«Մշակութային օրենսդրության հիմունքների մասին» 2025 թվականի հունվարի 22-ի ՀՕ-22-Ն օրենքի 7-րդ հոդվածի 4-րդ մաս</w:t>
            </w:r>
          </w:p>
        </w:tc>
      </w:tr>
      <w:tr>
        <w:trPr/>
        <w:tc>
          <w:tcPr>
            <w:tcW w:w="855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3690" w:type="dxa"/>
            <w:noWrap/>
          </w:tcPr>
          <w:p>
            <w:pPr/>
            <w:r>
              <w:rPr/>
              <w:t xml:space="preserve">“Պետական մշակութային կազ­մակերպությունների աշխա­տող­ների (այդ թվում՝ ստեղծա­գոր­ծական) վերապատ­րաստ­ման և ատեստավորման, դրա համապա­տասխան արդյունքի գրանցման դեպքում հավելա­վճարների (ելույ­թավճարների) տրամադրման, ինչ­պես նաև սակագնային ընդհա­նուր քա­ղաքականության սկզ­բունք­ների վերաբերյալ ուղե­նիշային կարգերը հաստատելու մասին» ՀՀ կառավա­րության որոշում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Հայաստանի Հանրապետության կրթության, գիտության, մշակույթի և սպորտի նախարարություն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սեպտեմբերի 2-րդ տասնօրյակ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Ֆինանսավորում չի պահանջում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«Մշակութային օրենսդրության հիմունքների մասին» 2025 թվականի հունվարի 22-ի ՀՕ-22-Ն օրենքի 8-րդ հոդվածի 9-րդ կետ</w:t>
            </w:r>
          </w:p>
        </w:tc>
      </w:tr>
      <w:tr>
        <w:trPr/>
        <w:tc>
          <w:tcPr>
            <w:tcW w:w="855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690" w:type="dxa"/>
            <w:noWrap/>
          </w:tcPr>
          <w:p>
            <w:pPr/>
            <w:r>
              <w:rPr/>
              <w:t xml:space="preserve">“Մշակույթի ոլորտի պետական ոչ առևտրային կազմակերպու­թյուն­ների աշխատողների ատեստա­վոր­ման արդյունք­ներով դրույ­քաչա­փերի փոփոխության և հա­վելա­վճարի (ելույթավճարի) սահ­մանման դեպքերը և չափը սահ­մանելու մասին» ՀՀ կառավարու­թյան որոշում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Հայաստանի Հանրապետության կրթության, գիտության, մշակույթի և սպորտի նախարարություն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սեպտեմբերի 3-րդ տասնօրյակ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Ֆինանսավորում չի պահանջում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«Մշակութային օրենսդրության հիմունքների մասին» 2025 թվականի փ հունվարի 22-ի ՀՕ-22-Ն օրենքի 7-րդ հոդվածի 6-րդ մաս</w:t>
            </w:r>
          </w:p>
        </w:tc>
      </w:tr>
      <w:tr>
        <w:trPr/>
        <w:tc>
          <w:tcPr>
            <w:tcW w:w="855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3690" w:type="dxa"/>
            <w:noWrap/>
          </w:tcPr>
          <w:p>
            <w:pPr/>
            <w:r>
              <w:rPr/>
              <w:t xml:space="preserve">«Պետություն-մասնավոր հա­մա­գոր­ծակցության շրջանակ­ներում մշա­կութային ծրագրերի և նախաձեռ­նությունների հա­մաֆինանսա­վոր­ման սկզբունք­ները, կարգը և չա­փորոշիչները սահմանելու մասին» ՀՀ կա­ռավարության որոշում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Հայաստանի Հանրապետության կրթության, գիտության, մշակույթի և սպորտի նախարարություն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հոկտեմբերի 3-րդ տասնօրյակ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Ֆինանսավորում չի պահանջում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«Մշակութային օրենսդրության հիմունքների մասին» 2025 թվականի հունվարի 22-ի ՀՕ-22-Ն օրենքի 8-րդ 11-րդ կետ</w:t>
            </w:r>
          </w:p>
        </w:tc>
      </w:tr>
      <w:tr>
        <w:trPr/>
        <w:tc>
          <w:tcPr>
            <w:tcW w:w="855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690" w:type="dxa"/>
            <w:noWrap/>
          </w:tcPr>
          <w:p>
            <w:pPr/>
            <w:r>
              <w:rPr/>
              <w:t xml:space="preserve">«Մշակութային ոչ առևտրային կազմակերպությունների՝ պե­տա­կան բյուջեով նախատես­ված ծրա­գրերի ֆինանսա­վոր­ման մեխա­նիզմները սահմա­նելու մասին» ՀՀ կառավա­րության որոշում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Հայաստանի Հանրապետության կրթության, գիտության, մշակույթի և սպորտի նախարարություն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Նոյեմբերի 1-ին տասնսօրյակ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Ֆինանսավորում չի պահանջում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«Մշակութային օրենսդրության հիմունքների մասին» 2025 թվականի հունվարի 22-ի ՀՕ-22-Ն օրենքի 8-րդ 6-րդ կետ</w:t>
            </w:r>
          </w:p>
        </w:tc>
      </w:tr>
      <w:tr>
        <w:trPr/>
        <w:tc>
          <w:tcPr>
            <w:tcW w:w="855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3690" w:type="dxa"/>
            <w:noWrap/>
          </w:tcPr>
          <w:p>
            <w:pPr/>
            <w:r>
              <w:rPr/>
              <w:t xml:space="preserve">«Մշակութային ոչ առևտրային կազմակերպությունների՝ պե­տա­կան բյուջեով նախատես­ված ծրա­գրերի և միջոցառում­ների ֆինան­սա­վորման կար­գերը հաստատելու մասին» ՀՀ կառավարության որո­շում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Հայաստանի Հանրապետության կրթության, գիտության, մշակույթի և սպորտի նախարարություն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Նոյեմբերի 2-րդ տասնօրյակ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Ֆինանսավորում չի պահանջում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«Մշակութային օրենսդրության հիմունքների մասին» 2025 թվականի հունվարի 22-ի ՀՕ-22-Ն օրենքի 8-րդ հոդվածի 7-րդ կետ</w:t>
            </w:r>
          </w:p>
        </w:tc>
      </w:tr>
      <w:tr>
        <w:trPr/>
        <w:tc>
          <w:tcPr>
            <w:tcW w:w="855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690" w:type="dxa"/>
            <w:noWrap/>
          </w:tcPr>
          <w:p>
            <w:pPr/>
            <w:r>
              <w:rPr/>
              <w:t xml:space="preserve">«Ռազմական դրության ժա­մանակ և արտակարգ իրավի­ճակներում Հա­յաստանի Հան­րապետության առաջնահերթ տարահանման մշակութային արժեքների ցանկը հաստա­տելու մասին» ՀՀ կառավա­րության որոշում</w:t>
            </w:r>
          </w:p>
        </w:tc>
        <w:tc>
          <w:tcPr>
            <w:tcW w:w="2700" w:type="dxa"/>
            <w:noWrap/>
          </w:tcPr>
          <w:p>
            <w:pPr/>
            <w:r>
              <w:rPr/>
              <w:t xml:space="preserve">Հայաստանի Հանրապետության կրթության, գիտության, մշակույթի և սպորտի նախարարություն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նոյեմբերի 2-րդ տասնօրյակ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Ֆինանսավորում չի պահանջում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«Մշակութային օրենսդրության հիմունքների մասին» 2025 թվականի հունվարի 22-ի ՀՕ-22-Ն օրենքի 9-րդ  հոդվածի 9.1-ին կետ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tbl>
      <w:tblGrid>
        <w:gridCol w:w="7905" w:type="dxa"/>
        <w:gridCol w:w="6840" w:type="dxa"/>
      </w:tblGrid>
      <w:tblPr>
        <w:tblW w:w="5300" w:type="pct"/>
        <w:tblLayout w:type="autofit"/>
      </w:tblPr>
      <w:tr>
        <w:trPr/>
        <w:tc>
          <w:tcPr>
            <w:tcW w:w="7905" w:type="dxa"/>
            <w:noWrap/>
          </w:tcPr>
          <w:p>
            <w:pPr/>
            <w:r>
              <w:rPr/>
              <w:t xml:space="preserve"> ՀԱՅԱՍՏԱՆԻ ՀԱՆՐԱՊԵՏՈՒԹՅԱՆ</w:t>
            </w:r>
          </w:p>
          <w:p>
            <w:pPr/>
            <w:r>
              <w:rPr/>
              <w:t xml:space="preserve">ՎԱՐՉԱՊԵՏԻ ԱՇԽԱՏԱԿԱԶՄԻ</w:t>
            </w:r>
          </w:p>
          <w:p>
            <w:pPr/>
            <w:r>
              <w:rPr/>
              <w:t xml:space="preserve">ՂԵԿԱՎԱՐ՝</w:t>
            </w:r>
          </w:p>
        </w:tc>
        <w:tc>
          <w:tcPr>
            <w:tcW w:w="684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Ա. ՀԱՐՈՒԹՅՈՒՆՅԱՆ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2026-03-31T14:20:15+04:00</dcterms:created>
  <dcterms:modified xsi:type="dcterms:W3CDTF">2026-03-31T14:20:15+04:00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