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ՀՈՒՆՎԱՐԻ 24-Ի N 50-Ն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/>
        <w:t xml:space="preserve">___ __________ 2024 թվականի N _____ 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 24-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50-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Ղեկավարվելով «Նորմատիվ իրավական ակտերի մասին» Հայաստանի Հանրապետության օրենքի 33-րդ և 34-րդ հոդվածների պահանջներով՝ Հայաս­տանի Հանրապետության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հունվարի 24-ի «Ը</w:t>
      </w:r>
      <w:r>
        <w:rPr>
          <w:b w:val="1"/>
          <w:bCs w:val="1"/>
        </w:rPr>
        <w:t xml:space="preserve">նտանեկան նպաստի, սոցիալական նպաստի և հրատապ օգնության չափերը, 2024 թվականի ընտանեկան նպաստի և սոցիալական նպաստի համար ընտանիքի անապահովության սահմանային միավորը սահմանելու և 2024 թվա­կանին ընտանեկան նպաստի, սոցիալական նպաստի և հրատապ օգնության վճարման համար նախատեսված ֆինանսական միջոցների չափերն ըստ միաս­նական սոցիալական ծառայության տարածքային կենտրոնների հաստատելու մասին</w:t>
      </w:r>
      <w:r>
        <w:rPr/>
        <w:t xml:space="preserve">» N 50-Ն որոշման՝</w:t>
      </w:r>
    </w:p>
    <w:p>
      <w:pPr>
        <w:numPr>
          <w:ilvl w:val="0"/>
          <w:numId w:val="3"/>
        </w:numPr>
      </w:pPr>
      <w:r>
        <w:rPr/>
        <w:t xml:space="preserve">վերնագրում և ամբողջ տեքստում «2024» թիվը փոխարինել «2025» թվով.</w:t>
      </w:r>
    </w:p>
    <w:p>
      <w:pPr>
        <w:numPr>
          <w:ilvl w:val="0"/>
          <w:numId w:val="3"/>
        </w:numPr>
      </w:pPr>
      <w:r>
        <w:rPr/>
        <w:t xml:space="preserve">2-րդ կետով հաստատված հավելվածը շարադրել նոր խմբագրությամբ՝ համաձայն hավելվածի: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օրվանից, և դրա գործողությունը տարածվում է 2025 թվականի հունվարի 1-ից հետո ծագած հարաբերությունների վրա: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69D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4A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87E3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2026-04-02T04:35:23+04:00</dcterms:created>
  <dcterms:modified xsi:type="dcterms:W3CDTF">2026-04-02T04:35:23+04:00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