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ԿՈՏԱՅՔԻ ՄԱՐԶԻ ԳԱՌՆԻ ՀԱՄԱՅՆՔԻ 2025 ԹՎԱԿԱՆԻ ՏԱՐԵԿԱՆ ԲՅՈՒՋԵՆ ՀԱՍՏԱՏԵԼՈՒ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  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ԿՈՏԱՅՔԻ ՄԱՐԶԻ ԳԱՌՆԻ ՀԱՄԱՅՆՔԻ ԱՎԱԳԱՆԻ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__ ____________ 2024 թվականի N ____-Ն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ԿՈՏԱՅՔԻ</w:t>
      </w:r>
      <w:r>
        <w:rPr/>
        <w:t xml:space="preserve"> </w:t>
      </w:r>
      <w:r>
        <w:rPr>
          <w:b w:val="1"/>
          <w:bCs w:val="1"/>
        </w:rPr>
        <w:t xml:space="preserve">ՄԱՐԶԻ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ԳԱՌՆԻ</w:t>
      </w:r>
      <w:r>
        <w:rPr/>
        <w:t xml:space="preserve"> </w:t>
      </w:r>
      <w:r>
        <w:rPr>
          <w:b w:val="1"/>
          <w:bCs w:val="1"/>
        </w:rPr>
        <w:t xml:space="preserve">ՀԱՄԱՅՆՔԻ</w:t>
      </w:r>
      <w:r>
        <w:rPr>
          <w:b w:val="1"/>
          <w:bCs w:val="1"/>
        </w:rPr>
        <w:t xml:space="preserve"> 2025 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ԲՅՈՒՋԵՆ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Ղեկավարվելով «Տեղական ինքնակառավարման մասին» օրենքի 18-րդ հոդվածի 1-ին մասի 5-րդ կետով, 83-րդ, 85-րդ հոդվածներով, «Հայաստանի Հանրապետության բյուջետային համակարգի մասին» օրենքի  33-րդ հոդվածի 3-րդ մասով և 31-րդ հոդվածով, </w:t>
      </w:r>
      <w:r>
        <w:rPr>
          <w:b w:val="1"/>
          <w:bCs w:val="1"/>
        </w:rPr>
        <w:t xml:space="preserve">Գառնի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համայնքի</w:t>
      </w:r>
      <w:r>
        <w:rPr/>
        <w:t xml:space="preserve"> </w:t>
      </w:r>
      <w:r>
        <w:rPr>
          <w:b w:val="1"/>
          <w:bCs w:val="1"/>
        </w:rPr>
        <w:t xml:space="preserve">ավագանին</w:t>
      </w:r>
      <w:r>
        <w:rPr/>
        <w:t xml:space="preserve"> </w:t>
      </w:r>
      <w:r>
        <w:rPr>
          <w:b w:val="1"/>
          <w:bCs w:val="1"/>
        </w:rPr>
        <w:t xml:space="preserve">որոշում է՝</w:t>
      </w:r>
    </w:p>
    <w:p>
      <w:pPr>
        <w:numPr>
          <w:ilvl w:val="0"/>
          <w:numId w:val="2"/>
        </w:numPr>
      </w:pPr>
      <w:r>
        <w:rPr/>
        <w:t xml:space="preserve">Հաստատել Հայաստանի Հանրապետության  Կոտայքի  մարզի Գառնի համայնքի  2025 թվականի բյուջեն` համաձայն հավելվածների:</w:t>
      </w:r>
    </w:p>
    <w:p>
      <w:pPr>
        <w:numPr>
          <w:ilvl w:val="0"/>
          <w:numId w:val="2"/>
        </w:numPr>
      </w:pPr>
      <w:r>
        <w:rPr/>
        <w:t xml:space="preserve">Թույլատրել Հայաստանի Հանրապետության Կոտայքի մարզի Գառնի համայնքի ղեկավարին 2025 թվականի  բյուջեի կատարման ընթացքում կատարել ավագանու որոշմանը չհակասող վերաբաշխումներ  բյուջեի 20 տոկոսի չափով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 և տարածվում է 2025 թվականի հունվարի 1-ից ծագած հարաբերությունների վրա: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ՀԱՄԱՅՆՔԻ ՂԵԿԱՎԱՐ</w:t>
      </w:r>
      <w:r>
        <w:rPr>
          <w:b w:val="1"/>
          <w:bCs w:val="1"/>
        </w:rPr>
        <w:t xml:space="preserve">                          </w:t>
      </w:r>
      <w:r>
        <w:rPr>
          <w:b w:val="1"/>
          <w:bCs w:val="1"/>
        </w:rPr>
        <w:t xml:space="preserve">  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       ՏԻԳՐԱՆ ՊՈՂՈՍՅԱՆ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6F7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2026-03-31T05:19:00+04:00</dcterms:created>
  <dcterms:modified xsi:type="dcterms:W3CDTF">2026-03-31T05:19:00+04:00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