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«ՏԵԽՆԻԿԱԿԱՆ ԱՆՎՏԱՆԳՈՒԹՅԱՆ ԱՊԱՀՈՎՄԱՆ ՊԵՏԱԿԱՆ ԿԱՐԳԱՎՈՐՄԱՆ ՄԱՍԻՆ»  ՀԱՅԱՍՏԱՆԻ ՀԱՆՐԱՊԵՏՈՒԹՅԱՆ ՕՐԵՆՔՈՒՄ ԼՐԱՑՈՒՄՆԵՐ  ԵՎ ՓՈՓՈԽՈՒԹՅՈՒՆՆԵՐ ԿԱՏԱՐԵԼՈՒ ՄԱՍԻՆ (լրամշակված տարբերակ)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ՕՐԵՆՔԸ</w:t>
      </w:r>
    </w:p>
    <w:p>
      <w:pPr/>
      <w:r>
        <w:rPr/>
        <w:t xml:space="preserve"> </w:t>
      </w:r>
    </w:p>
    <w:p>
      <w:pPr/>
      <w:r>
        <w:rPr/>
        <w:t xml:space="preserve">«ՏԵԽՆԻԿԱԿԱՆ ԱՆՎՏԱՆԳՈՒԹՅԱՆ ԱՊԱՀՈՎՄԱՆ ՊԵՏԱԿԱՆ ԿԱՐԳԱՎՈՐՄԱՆ</w:t>
      </w:r>
    </w:p>
    <w:p>
      <w:pPr/>
      <w:r>
        <w:rPr/>
        <w:t xml:space="preserve">ՄԱՍԻՆ»  ՀԱՅԱՍՏԱՆԻ ՀԱՆՐԱՊԵՏՈՒԹՅԱՆ ՕՐԵՆՔՈՒՄ ԼՐԱՑՈՒՄՆԵՐ</w:t>
      </w:r>
    </w:p>
    <w:p>
      <w:pPr/>
      <w:r>
        <w:rPr/>
        <w:t xml:space="preserve">ԵՎ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«Տեխնիկական անվտանգության ապահովման պետական կարգավորման մասին» Հայաստանի Հանրապետության 2005 թվականի հոկտեմբերի 24-ի ՀՕ-204-Ն օրենքի (այսուհետ` Օրենք) 4-րդ հոդվածում՝</w:t>
      </w:r>
    </w:p>
    <w:p>
      <w:pPr>
        <w:numPr>
          <w:ilvl w:val="0"/>
          <w:numId w:val="2"/>
        </w:numPr>
      </w:pPr>
      <w:r>
        <w:rPr/>
        <w:t xml:space="preserve">8-րդ պարբերությունում «գործարկման» բառից հետո լրացնել «(վերագործարկման)» բառը.</w:t>
      </w:r>
    </w:p>
    <w:p>
      <w:pPr>
        <w:numPr>
          <w:ilvl w:val="0"/>
          <w:numId w:val="2"/>
        </w:numPr>
      </w:pPr>
      <w:r>
        <w:rPr/>
        <w:t xml:space="preserve">Լրացնել նոր պարբերություններով հետևյալ բովանդակությամբ՝</w:t>
      </w:r>
    </w:p>
    <w:p>
      <w:pPr/>
      <w:r>
        <w:rPr/>
        <w:t xml:space="preserve">«</w:t>
      </w:r>
      <w:r>
        <w:rPr>
          <w:b w:val="1"/>
          <w:bCs w:val="1"/>
        </w:rPr>
        <w:t xml:space="preserve">փորձագետ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փորձագիտական</w:t>
      </w:r>
      <w:r>
        <w:rPr/>
        <w:t xml:space="preserve"> </w:t>
      </w:r>
      <w:r>
        <w:rPr>
          <w:b w:val="1"/>
          <w:bCs w:val="1"/>
        </w:rPr>
        <w:t xml:space="preserve">խումբ</w:t>
      </w:r>
      <w:r>
        <w:rPr>
          <w:b w:val="1"/>
          <w:bCs w:val="1"/>
        </w:rPr>
        <w:t xml:space="preserve">`</w:t>
      </w:r>
      <w:r>
        <w:rPr/>
        <w:t xml:space="preserve"> բարձրագույն մասնագիտական կրթություն և տեխնիկական անվտանգության, այդ թվում հրդեհային անվտանգության և հրդեհապայթյունավտանգավորության կոնկրետ ոլորտում լիազոր մարմնի կողմից որակավորված մասնագետ կամ մասնագետներ.</w:t>
      </w:r>
    </w:p>
    <w:p>
      <w:pPr/>
      <w:r>
        <w:rPr>
          <w:b w:val="1"/>
          <w:bCs w:val="1"/>
        </w:rPr>
        <w:t xml:space="preserve">առանձնապես</w:t>
      </w:r>
      <w:r>
        <w:rPr/>
        <w:t xml:space="preserve"> </w:t>
      </w:r>
      <w:r>
        <w:rPr>
          <w:b w:val="1"/>
          <w:bCs w:val="1"/>
        </w:rPr>
        <w:t xml:space="preserve">վտանգավոր</w:t>
      </w:r>
      <w:r>
        <w:rPr/>
        <w:t xml:space="preserve"> </w:t>
      </w:r>
      <w:r>
        <w:rPr>
          <w:b w:val="1"/>
          <w:bCs w:val="1"/>
        </w:rPr>
        <w:t xml:space="preserve">արտադրական</w:t>
      </w:r>
      <w:r>
        <w:rPr/>
        <w:t xml:space="preserve"> </w:t>
      </w:r>
      <w:r>
        <w:rPr>
          <w:b w:val="1"/>
          <w:bCs w:val="1"/>
        </w:rPr>
        <w:t xml:space="preserve">օբյեկտ՝</w:t>
      </w:r>
      <w:r>
        <w:rPr/>
        <w:t xml:space="preserve"> արտադրական վտանգավոր օբյեկտ, որը Հայաստանի Հանրապետության կառավարության կողմից սահմանված ցանկով ենթակա է պարտադիր ապահովագրման.</w:t>
      </w:r>
    </w:p>
    <w:p>
      <w:pPr/>
      <w:r>
        <w:rPr>
          <w:b w:val="1"/>
          <w:bCs w:val="1"/>
        </w:rPr>
        <w:t xml:space="preserve">հրդեհային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>
          <w:b w:val="1"/>
          <w:bCs w:val="1"/>
        </w:rPr>
        <w:t xml:space="preserve"> և հրդեհապայթյունավտանգավորության </w:t>
      </w:r>
      <w:r>
        <w:rPr>
          <w:b w:val="1"/>
          <w:bCs w:val="1"/>
        </w:rPr>
        <w:t xml:space="preserve">փորձաքննություն</w:t>
      </w:r>
      <w:r>
        <w:rPr>
          <w:b w:val="1"/>
          <w:bCs w:val="1"/>
        </w:rPr>
        <w:t xml:space="preserve">`</w:t>
      </w:r>
      <w:r>
        <w:rPr/>
        <w:t xml:space="preserve"> գործառույթ, որի նպատակն է ուսումնասիրել և տալ եզրակացություն արտադրական վտանգավոր օբյեկտի նախագծային փաստաթղթերի, հրդեհային պահպանության, հրդեհային անվտանգության միջոցների և հրդեհատեխնիկական արտադրանքի՝ հրդեհային անվտանգության մասին Հայաստանի Հանրապետության օրենսդրությանը, այդ թվում՝ հրդեհային անվտանգության պահանջներին և հակահրդեհային նորմատիվ փաստաթղթերի պահանջներին համապատասխանության մասին.»:</w:t>
      </w:r>
    </w:p>
    <w:p>
      <w:pPr>
        <w:numPr>
          <w:ilvl w:val="0"/>
          <w:numId w:val="3"/>
        </w:numPr>
      </w:pPr>
      <w:r>
        <w:rPr/>
        <w:t xml:space="preserve">Վերջին պարբերությունում «չափորոշիչները» բառից հետո լրացնել « , փորձագետի որակավորման համար ներկայացվող պահանջները, որակավորման գործընթացը» բառերով: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5-րդ հոդվածը լրացնել հետևյալ բովանդակությամբ 3-րդ մասով.</w:t>
      </w:r>
    </w:p>
    <w:p>
      <w:pPr/>
      <w:r>
        <w:rPr/>
        <w:t xml:space="preserve">«3. Սույն օրենքի 6-րդ հոդվածով սահմանված դասակարգման բնութագրիչներին համապատասխանող օբյեկտների անվտանգ շահագործմանն ուղղված տեխնիկական կանոնակարգերը, կանոնները, տեխնիկական անվտանգության նորմերը և հրահանգները սահմանում է Հայաստանի Հանրապետության կառավարությունը:»: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3.</w:t>
      </w:r>
      <w:r>
        <w:rPr/>
        <w:t xml:space="preserve">  Օրենքի 11-րդ հոդվածում՝</w:t>
      </w:r>
    </w:p>
    <w:p>
      <w:pPr>
        <w:numPr>
          <w:ilvl w:val="0"/>
          <w:numId w:val="4"/>
        </w:numPr>
      </w:pPr>
      <w:r>
        <w:rPr/>
        <w:t xml:space="preserve">1-ին մասը լրացնել նոր նախադասությամբ հետևյալ բովանդակությամբ.</w:t>
      </w:r>
    </w:p>
    <w:p>
      <w:pPr/>
      <w:r>
        <w:rPr/>
        <w:t xml:space="preserve">«Առանձնապես վտանգավոր արտադրական օբյեկտների տեխնիկական անվտանգության, հրդեհային և հրդեհապայթյունավտանգավորության փորձաքննությունն իրականացնում է Տեխնիկական անվտանգության ազգային կենտրոնը:</w:t>
      </w:r>
    </w:p>
    <w:p>
      <w:pPr>
        <w:numPr>
          <w:ilvl w:val="0"/>
          <w:numId w:val="5"/>
        </w:numPr>
      </w:pPr>
      <w:r>
        <w:rPr/>
        <w:t xml:space="preserve">3-րդ մասում «հավաստիության համար» բառերից հետո լրացնել «սույն օրենքի 21-րդ հոդվածի 6-րդ մասով սահմանված կարգով, եթե արարքը հանցագործության հատկանիշներ չի պարունակում» բառերով:</w:t>
      </w:r>
    </w:p>
    <w:p>
      <w:pPr>
        <w:numPr>
          <w:ilvl w:val="0"/>
          <w:numId w:val="5"/>
        </w:numPr>
      </w:pPr>
      <w:r>
        <w:rPr/>
        <w:t xml:space="preserve">6-րդ մասում «առնվազն մեկ անգամ» բառերից հետո լրացնել «իսկ առանձնապես վտանգավոր օբյեկտը ենթակա է նաև հրդեհային և հրդեհապայթյունավտանգավորության փորձաքննության:» բառերը.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4.</w:t>
      </w:r>
      <w:r>
        <w:rPr/>
        <w:t xml:space="preserve"> Օրենքի 12-րդ հոդվածում՝</w:t>
      </w:r>
    </w:p>
    <w:p>
      <w:pPr>
        <w:numPr>
          <w:ilvl w:val="0"/>
          <w:numId w:val="6"/>
        </w:numPr>
      </w:pPr>
      <w:r>
        <w:rPr/>
        <w:t xml:space="preserve">1-ին մասում «գրառելու»  բառից հետո լրացնել «տրամադրելու,» բառը, «լիազոր մարմինը» բառերը փոխարինել «Տեխնիկական անվտանգության ազգային կենտրոնը» բառերով.</w:t>
      </w:r>
    </w:p>
    <w:p>
      <w:pPr>
        <w:numPr>
          <w:ilvl w:val="0"/>
          <w:numId w:val="6"/>
        </w:numPr>
      </w:pPr>
      <w:r>
        <w:rPr/>
        <w:t xml:space="preserve">3-րդ մասում՝</w:t>
      </w:r>
    </w:p>
    <w:p>
      <w:pPr>
        <w:numPr>
          <w:ilvl w:val="0"/>
          <w:numId w:val="7"/>
        </w:numPr>
      </w:pPr>
      <w:r>
        <w:rPr/>
        <w:t xml:space="preserve">«ա» կետում «անունը՝» բառից հետո լրացնել «ֆիզիկական անձի և» բառերը, «տվյալները,» բառից հետո լրացնել «,իսկ ֆիզիկական անձանց համար՝ անձնագրային տվյալները» բառերը.</w:t>
      </w:r>
    </w:p>
    <w:p>
      <w:pPr>
        <w:numPr>
          <w:ilvl w:val="0"/>
          <w:numId w:val="7"/>
        </w:numPr>
      </w:pPr>
      <w:r>
        <w:rPr/>
        <w:t xml:space="preserve">«զ» կետում «կոնսերվացման» բառից հետո լրացնել «ապամոնտաժման,» բառը.</w:t>
      </w:r>
    </w:p>
    <w:p>
      <w:pPr>
        <w:numPr>
          <w:ilvl w:val="0"/>
          <w:numId w:val="8"/>
        </w:numPr>
      </w:pPr>
      <w:r>
        <w:rPr/>
        <w:t xml:space="preserve">4-րդ մասում՝</w:t>
      </w:r>
    </w:p>
    <w:p>
      <w:pPr>
        <w:numPr>
          <w:ilvl w:val="0"/>
          <w:numId w:val="9"/>
        </w:numPr>
      </w:pPr>
      <w:r>
        <w:rPr/>
        <w:t xml:space="preserve">«լիազոր մարմին է» բառերը փոխարինել «Տեխնիկական անվտանգության ազգային կենտրոն է» բառերով.</w:t>
      </w:r>
    </w:p>
    <w:p>
      <w:pPr>
        <w:numPr>
          <w:ilvl w:val="0"/>
          <w:numId w:val="9"/>
        </w:numPr>
      </w:pPr>
      <w:r>
        <w:rPr/>
        <w:t xml:space="preserve">«ա» կետում և ամբողջ տեքստում «վկայականի» բառը փոխարինել «պետական միասնական գրանցամատյանից քաղվածքի» բառերով,</w:t>
      </w:r>
    </w:p>
    <w:p>
      <w:pPr>
        <w:numPr>
          <w:ilvl w:val="0"/>
          <w:numId w:val="9"/>
        </w:numPr>
      </w:pPr>
      <w:r>
        <w:rPr/>
        <w:t xml:space="preserve">լրացնել հետևյալ բովանդակությամբ «զ» կետով.</w:t>
      </w:r>
    </w:p>
    <w:p>
      <w:pPr/>
      <w:r>
        <w:rPr/>
        <w:t xml:space="preserve">«զ) առանձնապես վտանգավոր արտադրական օբյեկտի պարտադիր ապահովագրության համապատասխան պայմանագրի պատճենը».</w:t>
      </w:r>
    </w:p>
    <w:p>
      <w:pPr>
        <w:numPr>
          <w:ilvl w:val="0"/>
          <w:numId w:val="10"/>
        </w:numPr>
      </w:pPr>
      <w:r>
        <w:rPr/>
        <w:t xml:space="preserve">5-րդ մասում «Լիազոր մարմինը» բառերը փոխարինել «Տեխնիկական անվտանգության ազգային կենտրոնը» բառերով.</w:t>
      </w:r>
    </w:p>
    <w:p>
      <w:pPr>
        <w:numPr>
          <w:ilvl w:val="0"/>
          <w:numId w:val="10"/>
        </w:numPr>
      </w:pPr>
      <w:r>
        <w:rPr/>
        <w:t xml:space="preserve">6.1-ին մասում «օբյեկտի գրանցումը» բառերից հետո լրացնել «,ռեեստրում գրանցումը դադարեցնելը» բառերով.</w:t>
      </w:r>
    </w:p>
    <w:p>
      <w:pPr>
        <w:numPr>
          <w:ilvl w:val="0"/>
          <w:numId w:val="10"/>
        </w:numPr>
      </w:pPr>
      <w:r>
        <w:rPr/>
        <w:t xml:space="preserve">8-րդ մասում՝</w:t>
      </w:r>
    </w:p>
    <w:p>
      <w:pPr/>
      <w:r>
        <w:rPr/>
        <w:t xml:space="preserve">1) «Լիազոր մարմին» բառերը փոխարինել «Տեխնիկական անվտանգության ազգային կենտրոն» բառերով՝ իր հոլովվաձևերով :</w:t>
      </w:r>
    </w:p>
    <w:p>
      <w:pPr/>
      <w:r>
        <w:rPr/>
        <w:t xml:space="preserve">2) 2-րդ պարբերությունը լրացնել նոր նախադասությամբ հետևյալ բովանդակությամբ՝</w:t>
      </w:r>
    </w:p>
    <w:p>
      <w:pPr/>
      <w:r>
        <w:rPr/>
        <w:t xml:space="preserve">«Ապամոնտաժման փաստը հաստատվում է Տեխնիկական անվտանգության ազգային կենտրոնի կամ հավատարմագրված անձի կողմից տրված անվճար գրավոր տեղեկանքով:»: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5.</w:t>
      </w:r>
      <w:r>
        <w:rPr/>
        <w:t xml:space="preserve"> Օրենքը լրացնել նոր «12.1» հոդվածով հետևյալ բովանդակությամբ՝</w:t>
      </w:r>
    </w:p>
    <w:p>
      <w:pPr/>
      <w:r>
        <w:rPr/>
        <w:t xml:space="preserve">«Հոդված 12.1. Պայթեցման աշխատանքների հաշվառումը</w:t>
      </w:r>
    </w:p>
    <w:p>
      <w:pPr>
        <w:numPr>
          <w:ilvl w:val="0"/>
          <w:numId w:val="11"/>
        </w:numPr>
      </w:pPr>
      <w:r>
        <w:rPr/>
        <w:t xml:space="preserve">Պայթեցման աշխատանքներն ենթակա են հաշվառման:</w:t>
      </w:r>
    </w:p>
    <w:p>
      <w:pPr>
        <w:numPr>
          <w:ilvl w:val="0"/>
          <w:numId w:val="12"/>
        </w:numPr>
      </w:pPr>
      <w:r>
        <w:rPr/>
        <w:t xml:space="preserve">Հաշվառման նպատակով լիազոր մարմինը վարում է թղթային և էլեկտրոնային գրանցամատյան, որտեղ գրառվում են հետևյալ տեղեկությունները՝</w:t>
      </w:r>
    </w:p>
    <w:p>
      <w:pPr/>
      <w:r>
        <w:rPr/>
        <w:t xml:space="preserve">1) պայթեցման աշխատանքներ կատարող իրավաբանական անձի վերաբերյալ՝ անվանումը (անունը՝ անհատ ձեռնարկատիրոջ համար), պետական գրանցման տվյալները.</w:t>
      </w:r>
    </w:p>
    <w:p>
      <w:pPr/>
      <w:r>
        <w:rPr/>
        <w:t xml:space="preserve">2) պայթեցման աշխատանքների կատարման լիցենզիայի տրման ամիսը, ամսաթիվը, տարեթիվը.</w:t>
      </w:r>
    </w:p>
    <w:p>
      <w:pPr/>
      <w:r>
        <w:rPr/>
        <w:t xml:space="preserve">3) պայթեցման աշխատանքներ կատարելու վայրը, օրը և ժամը.</w:t>
      </w:r>
    </w:p>
    <w:p>
      <w:pPr/>
      <w:r>
        <w:rPr/>
        <w:t xml:space="preserve">4) պայթեցման աշխատանքների կատարման նախագծային փաստաթղթերի փորձաքննության արդյունքների մասին.</w:t>
      </w:r>
    </w:p>
    <w:p>
      <w:pPr/>
      <w:r>
        <w:rPr/>
        <w:t xml:space="preserve">5) որպես արտադրական վտանգավոր օբյեկտի՝ վկայականի համարը, տրման ամիսը, ամսաթիվը և տարին:</w:t>
      </w:r>
    </w:p>
    <w:p>
      <w:pPr>
        <w:numPr>
          <w:ilvl w:val="0"/>
          <w:numId w:val="13"/>
        </w:numPr>
      </w:pPr>
      <w:r>
        <w:rPr/>
        <w:t xml:space="preserve">Պայթեցման աշխատանքներ կատարող իրավաբանական անձը (անհատ ձեռնարկատերը) պարտավոր է՝</w:t>
      </w:r>
    </w:p>
    <w:p>
      <w:pPr/>
      <w:r>
        <w:rPr/>
        <w:t xml:space="preserve">1) պայթեցման աշխատանքները կատարել նախագծային փաստաթղթերին համապատասխան, առանց շեղումների, որին տրվել է սույն օրենքով սահմանված կարգով դրական փորձագիտական եզրակացություն.</w:t>
      </w:r>
    </w:p>
    <w:p>
      <w:pPr/>
      <w:r>
        <w:rPr/>
        <w:t xml:space="preserve">2) պայթեցման աշխատանքների կատարման օրվա և ժամի մասին առնվազն 7 օր առաջ գրավոր տեղեկացնել լիազոր մարմնին:</w:t>
      </w:r>
    </w:p>
    <w:p>
      <w:pPr>
        <w:numPr>
          <w:ilvl w:val="0"/>
          <w:numId w:val="14"/>
        </w:numPr>
      </w:pPr>
      <w:r>
        <w:rPr/>
        <w:t xml:space="preserve">Սույն հոդվածի 3-րդ մասով սահմանված պարտավորությունները չկատարելն առաջացնում է պատասխանատվություն սույն օրենքի 21-րդ հոդվածի 12-րդ մասով սահմանված կարգով:»: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6.</w:t>
      </w:r>
      <w:r>
        <w:rPr/>
        <w:t xml:space="preserve"> Օրենքի 14-րդ հոդվածի 1-ին մասում «լիազոր մարմին է» բառերը փոխարինել «Տեխնիկական անվտանգության ազգային կենտրոն է»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7.</w:t>
      </w:r>
      <w:r>
        <w:rPr/>
        <w:t xml:space="preserve"> Օրենքի 15-րդ հոդվածի 7-րդ մասում «դատական» բառը փոխարինել ««Վարչարարության հիմունքների և վարչական վարույթի մասին» Հայաստանի Հանրապետության օրենքով սահմանված» բառերով: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8. </w:t>
      </w:r>
      <w:r>
        <w:rPr/>
        <w:t xml:space="preserve">Օրենքի 17-րդ հոդվածի 1-ին մասում՝</w:t>
      </w:r>
    </w:p>
    <w:p>
      <w:pPr>
        <w:numPr>
          <w:ilvl w:val="0"/>
          <w:numId w:val="15"/>
        </w:numPr>
      </w:pPr>
      <w:r>
        <w:rPr/>
        <w:t xml:space="preserve">«ե» կետը շարադրել հետևյալ խմբագրությամբ՝</w:t>
      </w:r>
    </w:p>
    <w:p>
      <w:pPr/>
      <w:r>
        <w:rPr/>
        <w:t xml:space="preserve">« ե) որակավորման վկայականների տրամադրումը համապատասխան ուսուցում անցած փորձագետներին».</w:t>
      </w:r>
    </w:p>
    <w:p>
      <w:pPr>
        <w:numPr>
          <w:ilvl w:val="0"/>
          <w:numId w:val="16"/>
        </w:numPr>
      </w:pPr>
      <w:r>
        <w:rPr/>
        <w:t xml:space="preserve">«զ» կետն ուժը կորցրած ճանաչել: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9.</w:t>
      </w:r>
      <w:r>
        <w:rPr/>
        <w:t xml:space="preserve"> Օրենքի 18-րդ հոդվածի 1-ին մասում՝</w:t>
      </w:r>
    </w:p>
    <w:p>
      <w:pPr>
        <w:numPr>
          <w:ilvl w:val="0"/>
          <w:numId w:val="17"/>
        </w:numPr>
      </w:pPr>
      <w:r>
        <w:rPr/>
        <w:t xml:space="preserve">«զ» կետում «անվտանգության» բառից հետո լրացնել «(այդ թվում՝ հրդեհային անվտանգության, հրդեհապայթյունավտանգավորության) բառերով.</w:t>
      </w:r>
    </w:p>
    <w:p>
      <w:pPr>
        <w:numPr>
          <w:ilvl w:val="0"/>
          <w:numId w:val="17"/>
        </w:numPr>
      </w:pPr>
      <w:r>
        <w:rPr/>
        <w:t xml:space="preserve">Լրացնել հետևյալ բովանդակությամբ «ժե» և «ժզ» կետերով.</w:t>
      </w:r>
    </w:p>
    <w:p>
      <w:pPr/>
      <w:r>
        <w:rPr/>
        <w:t xml:space="preserve">«ժե) հավատարմագրված անձանց, տեխնածին վթարների, մահացու և ծանր ելքով արտադրական դժբախտ դեպքերի հաշվառումը, արտադրական վտանգավոր օբյեկտների ռեեստրի վարումը.</w:t>
      </w:r>
    </w:p>
    <w:p>
      <w:pPr/>
      <w:r>
        <w:rPr/>
        <w:t xml:space="preserve">ժզ) արտադրական վտանգավոր օբյեկտի ռիսկի վերլուծումը և գնահատումը` ըստ վտանգավորության աստիճանի դասակարգման նպատակով.»:</w:t>
      </w:r>
    </w:p>
    <w:p>
      <w:pPr/>
      <w:r>
        <w:rPr>
          <w:b w:val="1"/>
          <w:bCs w:val="1"/>
        </w:rPr>
        <w:t xml:space="preserve">                            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10.</w:t>
      </w:r>
      <w:r>
        <w:rPr/>
        <w:t xml:space="preserve"> Օրենքի 19-րդ հոդվածի 1-ին մասում՝</w:t>
      </w:r>
    </w:p>
    <w:p>
      <w:pPr>
        <w:numPr>
          <w:ilvl w:val="0"/>
          <w:numId w:val="18"/>
        </w:numPr>
      </w:pPr>
      <w:r>
        <w:rPr/>
        <w:t xml:space="preserve">«դ» կետում «ինչպես նաև կազմակերպել» բառերը հանել.</w:t>
      </w:r>
    </w:p>
    <w:p>
      <w:pPr>
        <w:numPr>
          <w:ilvl w:val="0"/>
          <w:numId w:val="18"/>
        </w:numPr>
      </w:pPr>
      <w:r>
        <w:rPr/>
        <w:t xml:space="preserve">«ժա» կետում «լիազոր մարմնին» բառերը փոխարինել «Տեխնիկական անվտանգության ազգային կենտրոնին» բառերով.</w:t>
      </w:r>
    </w:p>
    <w:p>
      <w:pPr>
        <w:numPr>
          <w:ilvl w:val="0"/>
          <w:numId w:val="18"/>
        </w:numPr>
      </w:pPr>
      <w:r>
        <w:rPr/>
        <w:t xml:space="preserve">«ժբ» կետում «անվտանգության» բառից հետո լրացնել «,հրդեհային և հրդեհապայթյունավտանգավորության» բառերով.</w:t>
      </w:r>
    </w:p>
    <w:p>
      <w:pPr/>
      <w:r>
        <w:rPr>
          <w:b w:val="1"/>
          <w:bCs w:val="1"/>
        </w:rPr>
        <w:t xml:space="preserve">Հոդված 11.</w:t>
      </w:r>
      <w:r>
        <w:rPr/>
        <w:t xml:space="preserve"> Օրենքի 21-րդ հոդվածը լրացնել 9-րդ և 10-րդ մասերով հետևյալ բովանդակությամբ՝</w:t>
      </w:r>
    </w:p>
    <w:p>
      <w:pPr/>
      <w:r>
        <w:rPr/>
        <w:t xml:space="preserve">«9. Առանց լիազոր մարմնի կողմից որակավորման՝ փորձագետի կողմից կազմված փորձագիտական եզրակացությունը համարվում է անվավեր եզրակացություն և առաջացնում է սույն հոդվածի 6-րդ մասով սահմանված պատասխանատվություն:</w:t>
      </w:r>
    </w:p>
    <w:p>
      <w:pPr>
        <w:numPr>
          <w:ilvl w:val="0"/>
          <w:numId w:val="19"/>
        </w:numPr>
      </w:pPr>
      <w:r>
        <w:rPr/>
        <w:t xml:space="preserve">10. Սույն օրենքի 12.1-ին հոդվածով նախատեսված պարտականությունների չկատարելն առաջացնում է տուգանքի նշանակում՝ նվազագույն աշխատավարձի երկուհազարապատիկի չափով:»:</w:t>
      </w:r>
    </w:p>
    <w:p>
      <w:pPr/>
      <w:r>
        <w:rPr>
          <w:b w:val="1"/>
          <w:bCs w:val="1"/>
        </w:rPr>
        <w:t xml:space="preserve">Հոդված 12</w:t>
      </w:r>
      <w:r>
        <w:rPr>
          <w:b w:val="1"/>
          <w:bCs w:val="1"/>
        </w:rPr>
        <w:t xml:space="preserve">.</w:t>
      </w:r>
      <w:r>
        <w:rPr/>
        <w:t xml:space="preserve"> Եզրափակիչ դրույթներ</w:t>
      </w:r>
    </w:p>
    <w:p>
      <w:pPr>
        <w:numPr>
          <w:ilvl w:val="0"/>
          <w:numId w:val="20"/>
        </w:numPr>
      </w:pPr>
      <w:r>
        <w:rPr/>
        <w:t xml:space="preserve">Սույն օրենքն ուժի մեջ մտնելուց երկամսյա ժամկետում գործունեություն ծավալող փորձագետները պարտավոր են լիազոր մարմնի կողմից որակավորվել: Նշված ժամկետից հետո փորձագետի կողմից կազմված եզրակացության համար սահմանվում է պատասխանատվություն սույն օրենքի 21-րդ հոդվածի 9-րդ մասով սահմանված կարգով:</w:t>
      </w:r>
    </w:p>
    <w:p>
      <w:pPr/>
      <w:r>
        <w:rPr>
          <w:b w:val="1"/>
          <w:bCs w:val="1"/>
        </w:rPr>
        <w:t xml:space="preserve">Հոդված 13</w:t>
      </w:r>
      <w:r>
        <w:rPr/>
        <w:t xml:space="preserve">. Օրենքի ուժի մեջ մտնելը</w:t>
      </w:r>
    </w:p>
    <w:p>
      <w:pPr/>
      <w:r>
        <w:rPr/>
        <w:t xml:space="preserve">Սույն օրենքն ուժի մեջ է մտնում 2018 թվականի նոյեմբերի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D19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16653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2D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3171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76B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81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3E7C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E0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C3848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733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6508B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0AB4D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37857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113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109A9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341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1D9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3A44B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0F8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2026-04-03T18:36:58+04:00</dcterms:created>
  <dcterms:modified xsi:type="dcterms:W3CDTF">2026-04-03T18:36:58+04:00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