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ՎՏԱՆԳԱՎՈՐ ԲԵՌՆԵՐ ՓՈԽԱԴՐԵԼՈՒ՝ ՄԱՍՆԱԳԻՏԱԿԱՆ ՎԵՐԱՊԱՏՐԱՍՏՄԱՆԸ ՆԵՐԿԱՅԱՑՎՈՂ ՊԱՀԱՆՋՆԵՐԸ ՀԱՍՏԱՏԵԼՈՒ ՄԱՍԻՆ</w:t></w:r><w:bookmarkEnd w:id="0"/></w:p><w:p><w:pPr/><w:r><w:rPr><w:b w:val="1"/><w:bCs w:val="1"/></w:rPr><w:t xml:space="preserve">ՆԱԽԱԳՒԾ</w:t></w:r></w:p><w:p><w:pPr/><w:r><w:rPr><w:b w:val="1"/><w:bCs w:val="1"/></w:rPr><w:t xml:space="preserve"> </w:t></w:r></w:p><w:p><w:pPr/><w:r><w:rPr><w:b w:val="1"/><w:bCs w:val="1"/></w:rPr><w:t xml:space="preserve">ՀԱՅԱՍՏԱՆԻ ՀԱՆՐԱՊԵՏՈՒԹՅԱՆ ԿԱՌԱՎԱՐՈՒԹՅՈՒՆ</w:t></w:r></w:p><w:p><w:pPr/><w:r><w:rPr/><w:t xml:space="preserve"> </w:t></w:r></w:p><w:p><w:pPr/><w:r><w:rPr><w:b w:val="1"/><w:bCs w:val="1"/></w:rPr><w:t xml:space="preserve">Ո Ր Ո Շ ՈՒ Մ</w:t></w:r></w:p><w:p><w:pPr/><w:r><w:rPr/><w:t xml:space="preserve"> </w:t></w:r></w:p><w:p><w:pPr/><w:r><w:rPr/><w:t xml:space="preserve"><<———>>——— 2024 թվականի N ————-Ն</w:t></w:r></w:p><w:p><w:pPr/><w:r><w:rPr/><w:t xml:space="preserve"> </w:t></w:r></w:p><w:p><w:pPr/><w:r><w:rPr/><w:t xml:space="preserve"> </w:t></w:r></w:p><w:p><w:pPr/><w:r><w:rPr><w:b w:val="1"/><w:bCs w:val="1"/></w:rPr><w:t xml:space="preserve">ՎՏԱՆԳԱՎՈՐ ԲԵՌՆԵՐ ՓՈԽԱԴՐԵԼՈՒ՝ ՄԱՍՆԱԳԻՏԱԿԱՆ ՎԵՐԱՊԱՏՐԱՍՏՄԱՆԸ ՆԵՐԿԱՅԱՑՎՈՂ ՊԱՀԱՆՋՆԵՐԸ ՀԱՍՏԱՏԵԼՈՒ ՄԱՍԻՆ </w:t></w:r></w:p><w:p><w:pPr/><w:r><w:rPr><w:b w:val="1"/><w:bCs w:val="1"/></w:rPr><w:t xml:space="preserve"> </w:t></w:r></w:p><w:p><w:pPr/><w:r><w:rPr/><w:t xml:space="preserve">Ղեկավարվելով «Ավտոմոբիլային տրանսպորտով վտանգավոր բեռներ և չվնասազերծված տարաներ փոխադրելու մասին» օրենքի 7-րդ հոդվածի 1-ին մասի 9-րդ կետով` Հայաստանի Հանրապետության կառավարությունը </w:t></w:r><w:r><w:rPr><w:b w:val="1"/><w:bCs w:val="1"/></w:rPr><w:t xml:space="preserve">որոշում է.</w:t></w:r></w:p><w:p><w:pPr/><w:r><w:rPr/><w:t xml:space="preserve">          1․  Հաստատել՝</w:t></w:r></w:p><w:p><w:pPr/><w:r><w:rPr/><w:t xml:space="preserve">          1) վտանգավոր բեռներ փոխադրելու՝ մասնագիտական վերապատրաստմանը ներկայացվող պահանջները՝ համաձայն հավելվածի․</w:t></w:r></w:p><w:p><w:pPr/><w:r><w:rPr/><w:t xml:space="preserve">          2․ Սույն որոշումն ուժի մեջ է մտնում պաշտոնական հրապարակմանը հաջորդող տասներորդ օրվանից:</w:t></w:r></w:p><w:p><w:pPr/><w:r><w:rPr/><w:t xml:space="preserve"> </w:t></w:r></w:p><w:tbl><w:tblGrid><w:gridCol w:w="4500" w:type="dxa"/><w:gridCol w:w="5000" w:type="dxa"/></w:tblGrid><w:tblPr><w:tblW w:w="5000" w:type="pct"/><w:tblLayout w:type="autofit"/></w:tblPr><w:tr><w:trPr/><w:tc><w:tcPr><w:tcW w:w="4500" w:type="dxa"/><w:noWrap/></w:tcPr><w:p><w:pPr/><w:r><w:rPr><w:b w:val="1"/><w:bCs w:val="1"/></w:rPr><w:t xml:space="preserve">Հ</w:t></w:r><w:r><w:rPr><w:b w:val="1"/><w:bCs w:val="1"/></w:rPr><w:t xml:space="preserve">այաստանի Հանրապետության</w:t></w:r><w:br/><w:r><w:rPr><w:b w:val="1"/><w:bCs w:val="1"/></w:rPr><w:t xml:space="preserve"> վարչապետ</w:t></w:r></w:p></w:tc><w:tc><w:tcPr><w:tcW w:w="5000" w:type="pct"/><w:noWrap/></w:tcPr><w:p><w:pPr/><w:r><w:rPr><w:b w:val="1"/><w:bCs w:val="1"/></w:rPr><w:t xml:space="preserve">Ն. Փաշինյան</w:t></w:r></w:p></w:tc></w:tr><w:tr><w:trPr/><w:tc><w:tcPr><w:tcW w:w="4500" w:type="dxa"/><w:noWrap/></w:tcPr><w:p><w:pPr/><w:r><w:rPr/><w:t xml:space="preserve"> </w:t></w:r></w:p><w:p><w:pPr/><w:r><w:rPr/><w:t xml:space="preserve">Երևան</w:t></w:r></w:p></w:tc><w:tc><w:tcPr><w:tcW w:w="5000" w:type="pct"/><w:noWrap/></w:tcPr><w:p><w:pPr/><w:r><w:rPr/><w:t xml:space="preserve"> </w:t></w:r></w:p></w:tc></w:tr></w:tbl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Հավելված </w:t></w:r><w:br/><w:r><w:rPr/><w:t xml:space="preserve"> ՀՀ կառավարության</w:t></w:r></w:p><w:p><w:pPr/><w:r><w:rPr/><w:t xml:space="preserve"><<——>>————2024թ․</w:t></w:r><w:br/><w:r><w:rPr/><w:t xml:space="preserve"> N —————-Ն որոշման</w:t></w:r><w:r><w:rPr><w:b w:val="1"/><w:bCs w:val="1"/></w:rPr><w:t xml:space="preserve"> </w:t></w:r></w:p><w:p><w:pPr/><w:r><w:rPr/><w:t xml:space="preserve"> </w:t></w:r></w:p><w:p><w:pPr/><w:r><w:rPr><w:b w:val="1"/><w:bCs w:val="1"/></w:rPr><w:t xml:space="preserve">ՊԱՀԱՆՋՆԵՐ</w:t></w:r></w:p><w:p><w:pPr/><w:r><w:rPr><w:b w:val="1"/><w:bCs w:val="1"/></w:rPr><w:t xml:space="preserve">ՎՏԱՆԳԱՎՈՐ ԲԵՌՆԵՐ ՓՈԽԱԴՐԵԼՈՒ՝ ՄԱՍՆԱԳԻՏԱԿԱՆ ՎԵՐԱՊԱՏՐԱՍՏՄԱՆԸ ՆԵՐԿԱՅԱՑՎՈՂ </w:t></w:r></w:p><w:p><w:pPr/><w:r><w:rPr/><w:t xml:space="preserve"> </w:t></w:r></w:p><w:p><w:pPr/><w:r><w:rPr/><w:t xml:space="preserve">1․ Սույն պահանջներով կարգավորվում են վտանգավոր բեռներ փոխադրելու գործընթացը կազմակերպող անվտանգության մասնագետների և վտանգավոր բեռներ փոխադրող վարորդների մասնագիտական վերապատրաստման գործընթացը կազմակերպելու հետ կապված  հարաբերությունները։</w:t></w:r></w:p><w:p><w:pPr/><w:r><w:rPr/><w:t xml:space="preserve">2․ Վտանգավոր բեռներ փոխադրելու՝ մասնագիտական վերապատրաստման գործընթացը կազմակերպվում է «Վտանգավոր բեռների միջազգային ճանապարհային փոխադրումների մասին» եվրոպական համաձայնագրի (ԱԴՌ) (այսուհետ՝ ԱԴՌ համաձայնագիր) պահանջներին համապատասխան։</w:t></w:r></w:p><w:p><w:pPr/><w:r><w:rPr/><w:t xml:space="preserve">3․ Մասնագիտական վերապատրաստման դասընթաց (այսուհետ՝  վերապատրաստման դասընթաց) կարող են իրականացնել վտանգավոր բեռներ փոխադրելու՝ մասնագիտական վերապատրաստման գործունեություն իրականացնելու լիցենզիա ունեցող կազմակերպությունները (այսուհետ՝ վերապատրաստում իրականացնող կազմակերպություն)։</w:t></w:r></w:p><w:p><w:pPr/><w:r><w:rPr/><w:t xml:space="preserve">4․ Վերապատրաստումները կազմակերպվում են հիմնական և մասնագիտական դասընթացների ձևաչափով։</w:t></w:r></w:p><w:p><w:pPr/><w:r><w:rPr/><w:t xml:space="preserve">5․ Վերապատրաստման դասընթացների ծրագրերը մշակվում են ավտոմոբիլային տրանսպորտով վտանգավոր բեռների փոխադրումները կանոնակարգող օրենսդրությունից և ԱԴՌ համաձայնագրի 1․8․3 և 8.2.2.3.2-8.2.2.35  բաժիններից։ Վերապատրաստման դասընթացների ծրագրերը պետք է պարբերաբար թարմացվեն՝  ավտոմոբիլային տրանսպորտով վտանգավոր բեռների փոխադրումները կանոնակարգող օրենսդրության և ԱԴՌ համաձայնագրում կատարվող փոփոխություններին համապատասխան։</w:t></w:r></w:p><w:p><w:pPr/><w:r><w:rPr/><w:t xml:space="preserve">6․ Վերապատրաստման հիմնական դասընթացը ներառում է ԱԴՌ համաձայնագրով սահմանված վտանգավոր բեռների փոխադրման մասին ընդհանուր պահանջները, իսկ մասնագիտական վերապատրաստման դասընթացը՝ ԱԴՌ համաձայնագրով սահմանված ցիստեռներով, կամ 1-ին դասի պայթյունավտանգ նյութերի ու պատրաստվածքների, կամ 7-րդ դասի ռադիոակտիվ նյութերի փոխադրման կազմակերպման պահանջները։</w:t></w:r></w:p><w:p><w:pPr/><w:r><w:rPr/><w:t xml:space="preserve">7․ Վերապատրաստման հիմնական դասընթացը պետք է ներառի առնվազն հետևյալ թեմաները՝</w:t></w:r></w:p><w:p><w:pPr/><w:r><w:rPr/><w:t xml:space="preserve">1)       վտանգավոր բեռների փոխադրումը կարգավորող ընդհանուր պահանջները.</w:t></w:r></w:p><w:p><w:pPr/><w:r><w:rPr/><w:t xml:space="preserve">2)       վտանգի հիմնական տեսակները․</w:t></w:r></w:p><w:p><w:pPr/><w:r><w:rPr/><w:t xml:space="preserve">3)       շրջակա միջավայրին հասցվող վնասի և հնարավոր պաշտպանության համար անհրաժեշտ միջոցառումները․</w:t></w:r></w:p><w:p><w:pPr/><w:r><w:rPr/><w:t xml:space="preserve">4)       վտանգի տարբեր տեսակներին համապատասխանող կանխարգելիչ ու անվտանգության միջոցները․</w:t></w:r></w:p><w:p><w:pPr/><w:r><w:rPr/><w:t xml:space="preserve">5)       պատահարի կամ վթարի դեպքում (առաջին օգնություն, ճանապարհային անվտանգություն, պաշտպանիչ սարքավորումների օգտագործման մասին հիմնական գիտելիքներ, գրավոր ցուցումներ եւ այլն) գործողությունները․</w:t></w:r></w:p><w:p><w:pPr/><w:r><w:rPr/><w:t xml:space="preserve">6)      վտանգավոր բեռների մակնշումը, պիտակավորումը, տեղեկատվական ցուցանակների տեղադրումը․</w:t></w:r></w:p><w:p><w:pPr/><w:r><w:rPr/><w:t xml:space="preserve">7)       վտանգավոր բեռ փոխադրելիս վարորդի գործողությունները․</w:t></w:r></w:p><w:p><w:pPr/><w:r><w:rPr/><w:t xml:space="preserve">8)      տրանսպորտային միջոցում տեխնիկական սարքավորումների գործարկման նպատակն ու մեթոդները․</w:t></w:r></w:p><w:p><w:pPr/><w:r><w:rPr/><w:t xml:space="preserve">9)      խառը վտանգավոր բեռների բեռնման պահանջները․</w:t></w:r></w:p><w:p><w:pPr/><w:r><w:rPr/><w:t xml:space="preserve">10)     վտանգավոր բեռների բեռնման և բեռնաթափման պահանջները, բեռնման և բեռնաթափման ընթացքում ձեռնարկվող նախազգուշական միջոցները․</w:t></w:r></w:p><w:p><w:pPr/><w:r><w:rPr/><w:t xml:space="preserve">11)      վտանգավոր բեռների փոխադրումներին առնչվող քաղաքացիական պատասխանատվությանը վերաբերող ընդհանուր տեղեկություններ․</w:t></w:r></w:p><w:p><w:pPr/><w:r><w:rPr/><w:t xml:space="preserve">12)      տեղեկություններ բազմաձև փոխադրման գործողությունների մասին․</w:t></w:r></w:p><w:p><w:pPr/><w:r><w:rPr/><w:t xml:space="preserve">13)     թունելներում կիրառվող երթևեկության սահմանափակումները և թունելներում գործողությունների մասին ցուցումները (պատահարների կանխարգելում, անվտանգություն, հրդեհի կամ այլ վթարների դեպքում իրականացվող գործողություններ և այլն),</w:t></w:r></w:p><w:p><w:pPr/><w:r><w:rPr/><w:t xml:space="preserve">14)     անվտանգության ապահովման միջոցները։</w:t></w:r></w:p><w:p><w:pPr/><w:r><w:rPr/><w:t xml:space="preserve">8․ Ցիստեռներով փոխադրումների վերապատրաստման մասնագիտական դասընթացը պետք է ներառի հետևյալ թեմաները՝</w:t></w:r></w:p><w:p><w:pPr/><w:r><w:rPr/><w:t xml:space="preserve">1)       ճանապարհներին տրանսպորտային միջոցների աշխատանքի ռեժիմը՝ ներառյալ բեռնվածքի տեղաշարժերը․</w:t></w:r></w:p><w:p><w:pPr/><w:r><w:rPr/><w:t xml:space="preserve">2)       տրանսպորտային միջոցներին ներկայացվող կոնկրետ պահանջները․</w:t></w:r></w:p><w:p><w:pPr/><w:r><w:rPr/><w:t xml:space="preserve">3)       լիցքավորման ու արտանետման բազմատեսակ ու տարբեր համակարգերի մասին ընդհանուր տեսական գիտելիքներ․</w:t></w:r></w:p><w:p><w:pPr/><w:r><w:rPr/><w:t xml:space="preserve">4)       տրանսպորտային միջոցների օգտագործման նկատմամբ կիրառելի կոնկրետ հավելյալ դրույթներ (հաստատման սերտիֆիկատ, հաստատող մակնշում, տեղեկատվական ցուցանակների տեղադրում, մակնշում և այլն)։</w:t></w:r></w:p><w:p><w:pPr><w:numPr><w:ilvl w:val="0"/><w:numId w:val="2"/></w:numPr></w:pPr><w:r><w:rPr/><w:t xml:space="preserve">1-ին դասի նյութերի և պատրաստվածքների փոխադրման վերաբերյալ վերապատրաստման մասնագիտական դասընթացը պետք է ներառի առնվազն հետևյալ թեմաները՝</w:t></w:r></w:p><w:p><w:pPr/><w:r><w:rPr/><w:t xml:space="preserve">ա)      պայթյունավտանգ ու հրատեխնիկական նյութերի ու պատրաստվածքների հետ կապված կոնկրետ վտանգները,</w:t></w:r></w:p><w:p><w:pPr/><w:r><w:rPr/><w:t xml:space="preserve">բ)       1-ին դասի նյութերի ու պատրաստվածքների խառը բեռնմանը վերաբերող կոնկրետ պահանջները։</w:t></w:r></w:p><w:p><w:pPr><w:numPr><w:ilvl w:val="0"/><w:numId w:val="3"/></w:numPr></w:pPr><w:r><w:rPr/><w:t xml:space="preserve">7-րդ դասի ռադիոակտիվ նյութերի վերապատրաստման մասնագիտական դասընթացը պետք է ներառի առնվազն հետևյալ թեմաները՝</w:t></w:r></w:p><w:p><w:pPr/><w:r><w:rPr/><w:t xml:space="preserve">1)       իոնացնող ճառագայթման հետ կապված հատուկ վտանգներ․</w:t></w:r></w:p><w:p><w:pPr/><w:r><w:rPr/><w:t xml:space="preserve">2)       ռադիոակտիվ նյութերի փաթեթավորմանը, բեռնման-բեռնաթափմանը, խառը բեռնմանն ու դասավորմանը վերաբերող կոնկրետ պահանջներ․</w:t></w:r></w:p><w:p><w:pPr/><w:r><w:rPr/><w:t xml:space="preserve">3)       ռադիոակտիվ նյութի առկայությամբ պատահարի դեպքում ձեռնարկվող հատուկ միջոցները։</w:t></w:r></w:p><w:p><w:pPr/><w:r><w:rPr/><w:t xml:space="preserve">11․  Վերապատրաստման դասընթացի դասաժամերի տևողությունը պետք է լինի 45 րոպե,</w:t></w:r></w:p><w:p><w:pPr/><w:r><w:rPr/><w:t xml:space="preserve">12․ Յուրաքանչյուր օրվա ընթացքում կարող է անցկացվել առավելագույնը 8 դասաժամ։</w:t></w:r></w:p><w:p><w:pPr><w:numPr><w:ilvl w:val="0"/><w:numId w:val="4"/></w:numPr></w:pPr><w:r><w:rPr/><w:t xml:space="preserve">Առանձին գործնական պարապմունքները պետք է անցկացվեն տեսական դասընթացներին զուգահեռ և պետք է ընդգրկեն առնվազն առաջին օգնության, հակահրդեհային միջոցառումների և պատահարի կամ վթարի դեպքում գործողությունները։</w:t></w:r></w:p><w:p><w:pPr/><w:r><w:rPr/><w:t xml:space="preserve">14․      Վերապատրաստման դասընթացի տեսական մասի նվազագույն տևողությունը պետք է լինի՝</w:t></w:r></w:p><w:p><w:pPr><w:numPr><w:ilvl w:val="0"/><w:numId w:val="5"/></w:numPr></w:pPr><w:r><w:rPr/><w:t xml:space="preserve">հիմնական դասընթացի դեպքում՝ 18 դասաժամ․</w:t></w:r></w:p><w:p><w:pPr><w:numPr><w:ilvl w:val="0"/><w:numId w:val="5"/></w:numPr></w:pPr><w:r><w:rPr/><w:t xml:space="preserve">ցիստեռներով փոխադրման վերաբերյալ մասնագիտական վերապատրաստման դասընթացի դեպքում՝ 12 դասաժամ․</w:t></w:r></w:p><w:p><w:pPr><w:numPr><w:ilvl w:val="0"/><w:numId w:val="5"/></w:numPr></w:pPr><w:r><w:rPr/><w:t xml:space="preserve">1-ին դասի նյութերի ու պատրաստվածքների փոխադրման մասնագիտական վերապատրաստման դասընթացի դեպքում՝ 8 դասաժամ․</w:t></w:r></w:p><w:p><w:pPr><w:numPr><w:ilvl w:val="0"/><w:numId w:val="5"/></w:numPr></w:pPr><w:r><w:rPr/><w:t xml:space="preserve">7-րդ դասի ռադիոակտիվ նյութերի փոխադրման մասնագիտական վերապատրաստման դասընթացի դեպքում՝ 8 դասաժամ։</w:t></w:r></w:p><w:p><w:pPr><w:numPr><w:ilvl w:val="0"/><w:numId w:val="6"/></w:numPr></w:pPr><w:r><w:rPr/><w:t xml:space="preserve">Վերապատրաստում իրականացնող կազմակերպության կողմից կազմակերպվող կրկնակի վերապատրաստման դասընթացների նպատակը վտանգավոր բեռներ փոխադրողներին տեխնիկական, իրավական և ոլորտային փոփոխությունների վերաբերյալ տեղեկացվածության ապահովումն է։</w:t></w:r></w:p><w:p><w:pPr><w:numPr><w:ilvl w:val="0"/><w:numId w:val="6"/></w:numPr></w:pPr><w:r><w:rPr/><w:t xml:space="preserve">Կրկնակի վերապատրաստման դասընթացի տևողությունը՝ ներառյալ առանձին գործնական պարապմունքները, պետք է լինի առնվազն 2 օր՝ վերապատրաստման հիմնական և մասնագիտական դասընթացների հետ միասին կազմակերպելու դեպքում, իսկ առանձին կազմակերպելու դեպքում՝ հիմնական կամ մասնագիտական դասընթացների համար նախատեսված տևողության առնվազն կեսը։</w:t></w:r></w:p><w:p><w:pPr><w:numPr><w:ilvl w:val="0"/><w:numId w:val="6"/></w:numPr></w:pPr><w:r><w:rPr/><w:t xml:space="preserve">Վերապատրաստման ծրագիրը մշակում է վերապատրաստում իրականացնող կազմակերպությունը սույն պահանջներին համապատասխան և ներկայացնում տրանսպորտի բնագավառում պետական լիազոր մարմնի (այսուհետ՝ լիազոր մարմին) հաստատմանը՝ կցելով հետևյալ փաստաթղթերը՝</w:t></w:r></w:p><w:p><w:pPr/><w:r><w:rPr/><w:t xml:space="preserve">1)       ուսումնական ծրագիրը, որում նշվում են ուսուցանվող թեմաները, ժամանակացույցն ու ուսուցման պլանային մեթոդները․</w:t></w:r></w:p><w:p><w:pPr/><w:r><w:rPr/><w:t xml:space="preserve">2)       ուսուցանող անձնակազմի որակավորումները և գործունեության ոլորտները․</w:t></w:r></w:p><w:p><w:pPr/><w:r><w:rPr/><w:t xml:space="preserve">3)       տեղեկություններ դասընթացների անցկացման վայրերի և ուսումնական նյութերի, ինչպես նաև գործնական պարապմունքների համար անհրաժեշտ միջոցների մասին․</w:t></w:r></w:p><w:p><w:pPr/><w:r><w:rPr/><w:t xml:space="preserve">4)       դասընթացներին մասնակցելու պայմանները, օրինակ՝ մասնակիցների թիվը։</w:t></w:r></w:p><w:p><w:pPr><w:numPr><w:ilvl w:val="0"/><w:numId w:val="7"/></w:numPr></w:pPr><w:r><w:rPr/><w:t xml:space="preserve">Լիազոր մարմինը հաստատում է ուսումնական ծրագիրը աշխատանքային օրվա ընթացքում։</w:t></w:r></w:p><w:p><w:pPr/><w:r><w:rPr/><w:t xml:space="preserve">19․ Լիազոր մարմինը չի հաստատում ուսումնական ծրագիրը, եթե այն չի համապատասխանում սույն պահանջներին, որի վերաբերյալ 5 աշխատանքային օրվա ընթացքում տեղեկացնում է վերապատրաստում իրականացնող կազմակերպությանը։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Հայաստանի Հանրապետության վարչապետի</w:t></w:r></w:p><w:p><w:pPr/><w:r><w:rPr/><w:t xml:space="preserve">աշխատակազմի ղեկավար                                               Ա. Հարությունյան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4A5B77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E1D566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514EF7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BE7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F228A6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1091EF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2026-04-03T23:46:27+04:00</dcterms:created>
  <dcterms:modified xsi:type="dcterms:W3CDTF">2026-04-03T23:46:27+04:00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