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«Երկրորդ կամ երրորդ տեսակի վկայականի տրամադրմամբ լիազորված տնտեսական օպերատորների ռեեստրում ընդգրկվելուն հավակնող իրավաբանական անձի կառույցների, շինությունների (շինությունների մասերի) և (կամ) բաց հրապարակների (բաց հրապարակների մասերի) տեղակայմանը, սարքավորվածությանը, մակերեսներին ներկայացվող պահանջները սահմանելու մասին» Հայաստանի Հանրապետության կառավարության որոշման նախագիծ</w:t>
      </w:r>
      <w:bookmarkEnd w:id="0"/>
    </w:p>
    <w:p>
      <w:pPr>
        <w:jc w:val="both"/>
      </w:pPr>
      <w:r>
        <w:rPr/>
        <w:t xml:space="preserve">  Եվրասիական տնտեսական միության մաքսային օրենսգրքի 433-րդ հոդվածի 6-րդ կետին, «Մաքսային կարգավորման մասին» օրենքի 338-րդ հոդվածի 6-րդ մասին և Եվրասիական տնտեսական հանձնաժողովի կոլեգիայի 03.10.2017թ. N 131 որոշմանը համապատասխան՝ Հայաստանի Հանրապետության կառավարությունը որոշում է.</w:t>
      </w:r>
      <w:br/>
      <w:r>
        <w:rPr/>
        <w:t xml:space="preserve">  1. Սահմանել երկրորդ կամ երրորդ տեսակի վկայականի տրամադրմամբ լիազորված տնտեսական օպերատորների ռեեստրում ընդգրկվելուն հավակնող իրավաբանական անձի կառույցների, շինությունների (շինությունների մասերի) և (կամ) բաց հրապարակներին (բաց հրապարակների մասերի) տեղակայմանը, սարքավորվածությանը, մակերեսներին ներկայացվող պահանջները՝ Եվրասիական տնտեսական հանձնաժողովի կոլեգիայի 03.10.2017թ. N 131 որոշմամբ նախատեսված դեպքերում՝ համաձայն հավելվածի։</w:t>
      </w:r>
      <w:br/>
      <w:r>
        <w:rPr/>
        <w:t xml:space="preserve">  2. Սահմանել, որ երկրորդ կամ երրորդ տիպի վկայականի տրամադրմամբ լիազորված տնտեսական օպերատորի կողմից ժամանակավոր պահպանման պահեստի տիրապետողի կամ մաքսային պահեստի տիրապետողի գործունեություն իրականացնելու դեպքում լիազորված տնտեսական օպերատորի տարածքները պետք է բավարարեն ժամանակավոր պահպանման պահեստի կամ մաքսային պահեստի համար մաքսային օրենսդրությամբ սահմանված պահանջներին։</w:t>
      </w:r>
      <w:br/>
      <w:r>
        <w:rPr/>
        <w:t xml:space="preserve">  3. Սույն որոշումն ուժի մեջ է մտնում պաշտոնական հրապարակմանը հաջորդող տասներորդ օրվանից:</w:t>
      </w:r>
    </w:p>
    <w:p>
      <w:pPr/>
      <w:br/>
      <w:r>
        <w:rPr/>
        <w:t xml:space="preserve">  ՀԱՅԱՍՏԱՆԻ ՀԱՆՐԱՊԵՏՈՒԹՅԱՆ </w:t>
      </w:r>
      <w:br/>
      <w:r>
        <w:rPr/>
        <w:t xml:space="preserve">  ՎԱՐՉԱՊԵՏ Ն. ՓԱՇԻՆՅԱՆ</w:t>
      </w:r>
      <w:br/>
      <w:r>
        <w:rPr/>
        <w:t xml:space="preserve"> </w:t>
      </w:r>
    </w:p>
    <w:p>
      <w:pPr>
        <w:jc w:val="end"/>
      </w:pPr>
      <w:r>
        <w:rPr/>
        <w:t xml:space="preserve">Հավելված</w:t>
      </w:r>
      <w:br/>
      <w:r>
        <w:rPr/>
        <w:t xml:space="preserve">ՀՀ կառավարության «____» __________ ____</w:t>
      </w:r>
      <w:br/>
      <w:r>
        <w:rPr/>
        <w:t xml:space="preserve">N____-Ն որոշման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ԵՐԿՐՈՐԴ ԿԱՄ ԵՐՐՈՐԴ ՏԵՍԱԿԻ ՎԿԱՅԱԿԱՆԻ ՏՐԱՄԱԴՐՄԱՄԲ ԼԻԱԶՈՐՎԱԾ ՏՆՏԵՍԱԿԱՆ ՕՊԵՐԱՏՈՐՆԵՐԻ ՌԵԵՍՏՐՈՒՄ ԸՆԴԳՐԿՎԵԼՈՒՆ ՀԱՎԱԿՆՈՂ ԻՐԱՎԱԲԱՆԱԿԱՆ ԱՆՁԻ ԿԱՌՈՒՅՑՆԵՐԻ, ՇԻՆՈՒԹՅՈՒՆՆԵՐԻ (ՇԻՆՈՒԹՅՈՒՆՆԵՐԻ ՄԱՍԵՐԻ) և (ԿԱՄ) ԲԱՑ ՀՐԱՊԱՐԱԿՆԵՐԻ (ԲԱՑ ՀՐԱՊԱՐԱԿՆԵՐԻ ՄԱՍԵՐԻ) ՏԵՂԱԿԱՅՄԱՆԸ, ՍԱՐՔԱՎՈՐՎԱԾՈՒԹՅԱՆԸ, ՄԱԿԵՐԵՍՆԵՐԻՆ ՆԵՐԿԱՅԱՑՎՈՂ ՊԱՀԱՆՋՆԵՐԸ</w:t>
      </w:r>
    </w:p>
    <w:p>
      <w:pPr>
        <w:jc w:val="both"/>
      </w:pPr>
      <w:r>
        <w:rPr/>
        <w:t xml:space="preserve">  1. Լիազորված տնտեսական օպերատորի տարածքներում պետք է առկա լինի տրանսպորտային միջոցների գծանշված կայանատեղի՝ առնվազն 100 քառ. մետր մակերեսով։ Գծանշումները պետք է նախատեսված լինեն այնպես, որ կայանման վայրերի չափերը համապատասխանեն կայանվող բեռնատար մեքենաների չափերին։</w:t>
      </w:r>
      <w:br/>
      <w:r>
        <w:rPr/>
        <w:t xml:space="preserve">  2. Դեպի լիազորված տնտեսական օպերատորի տարածք տանող մերձատար ուղիները պետք է լինեն տեխնիկապես սարքին վիճակում, որը պետք է հնարավորություն ընձեռի մաքսային մարմիններին մաքսային հսկողության նպատակով իրականացնել անհրաժեշտ գործառնություններ։</w:t>
      </w:r>
      <w:br/>
      <w:r>
        <w:rPr/>
        <w:t xml:space="preserve">  3. Լիազորված տնտեսական օպերատորի տարածքներում տեղակայելու համար նախատեսված ապրանքները կշռելու հնարավորություն ապահովող կշռման սարքավորումները (չափման միջոցները) պետք է ունենան առնվազն 3 տոննա կշռելու հնարավորություն, իսկ ավտոմեքենաները կշռելու հնարավորություն ապահովող կշռման սարքավորումները (չափման միջոցները)՝ առնվազն 40 տոննա կշռելու հնարավորություն և պետք է համապատասխանեն «Չափումների միասնականության ապահովման մասին» օրենքով սահմանված պահանջներին։</w:t>
      </w:r>
      <w:br/>
      <w:r>
        <w:rPr/>
        <w:t xml:space="preserve">  4. Լիազորված տնտեսական օպերատորի փակ տարածքների ընդհանուր մակերեսը պետք է լինի առնվազն 400 քառ. մետր, ընդ որում ապրանքների պահպանության համար նախատեսված պահեստային շինության տարածքը պետք է կազմի փակ տարածքների ընդհանուր մակերեսի առնվազն 60%-ը։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2026-04-01T23:28:28+04:00</dcterms:created>
  <dcterms:modified xsi:type="dcterms:W3CDTF">2026-04-01T23:28:28+04:00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