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ՀՈՒԼԻՍԻ 6-ի N 1145-Ն ՈՐՈՇՄԱՆ ՄԵՋ ՓՈՓՈԽՈՒԹՅՈՒՆՆԵՐ ԿԱՏԱՐԵԼՈՒ ՄԱՍԻՆ ՀԱՅԱՍՏԱՆԻ ՀԱՆՐԱՊԵՏՈՒԹՅԱՆ ԿԱՌԱՎԱՐՈՒԹՅԱՆ 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_____2024 թվականի  N  _ 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ՀՈՒԼԻՍԻ 6-ի </w:t>
      </w:r>
      <w:r>
        <w:rPr/>
        <w:t xml:space="preserve">N </w:t>
      </w:r>
      <w:r>
        <w:rPr>
          <w:b w:val="1"/>
          <w:bCs w:val="1"/>
        </w:rPr>
        <w:t xml:space="preserve">1145-Ն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33-րդ 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հուլիսի 6-ի «Պետական տուրքի գծով արտոնություն սահմանելու մասին» N1145-Ն որոշման՝</w:t>
      </w:r>
    </w:p>
    <w:p>
      <w:pPr/>
      <w:r>
        <w:rPr/>
        <w:t xml:space="preserve">1) 1-ին կետը շարադրել նոր խմբագրությամբ. «Սահմանել, որ Հայաստանի Հանրապետությունում Ամերիկայի Միացյալ Նահանգների դիվանագիտական ներկայացուցչության անձնակազմը և ընտանիքների անդամները (ՀՀ քաղաքացի չհանդիսացող) փոխադարձության սկզբունքի հիման վրա ազատվում են Հայաստանի Հանրապետությունում վարորդական վկայական ստանալու համար նախատեսված   պետական տուրքի վճարից:»:</w:t>
      </w:r>
    </w:p>
    <w:p>
      <w:pPr/>
      <w:r>
        <w:rPr/>
        <w:t xml:space="preserve">2) 3-րդ կետի 1-ին ենթակետը շարադրել նոր խմբագրությամբ. «Սույն որոշման 1-ին կետում նշված ներկայացուցչության անձնակազմի և ընտանիքների անդամների (ՀՀ քաղաքացի չհանդիսացող) մասին տեղեկատվությունը մեկամսյա ժամկետում համապատասխան ցուցակով ներկայացնել Հայաստանի Հանրապետության ներքին գործերի նախարարություն.»: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 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2024թ. -----------------------Երևան</w:t>
            </w:r>
          </w:p>
        </w:tc>
        <w:tc>
          <w:tcPr>
            <w:tcW w:w="5000" w:type="pct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0E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144A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2026-04-02T13:40:19+04:00</dcterms:created>
  <dcterms:modified xsi:type="dcterms:W3CDTF">2026-04-02T13:40:19+04:00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