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-<<Գույքի նկատմամբ իրավունքների պետական գրանցման մասին>> Հայաստանի Հանրապետության օրենքում լրացումներ և փոփոխություններ կատարելու մասին>> Հայաստանի Հանրապետության օրենքի նախագիծ</w:t></w:r><w:bookmarkEnd w:id="0"/></w:p><w:p><w:pPr><w:jc w:val="end"/></w:pPr><w:r><w:rPr><w:u w:val="single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 </w:t></w:r></w:p><w:p><w:pPr><w:jc w:val="center"/></w:pPr><w:r><w:rPr><w:b w:val="1"/><w:bCs w:val="1"/></w:rPr><w:t xml:space="preserve">Օ Ր Ե Ն Ք Ը </w:t></w:r></w:p><w:p><w:pPr/><w:r><w:rPr><w:b w:val="1"/><w:bCs w:val="1"/></w:rPr><w:t xml:space="preserve"> </w:t></w:r></w:p><w:p><w:pPr><w:jc w:val="center"/></w:pPr><w:r><w:rPr><w:b w:val="1"/><w:bCs w:val="1"/></w:rPr><w:t xml:space="preserve">«</w:t></w:r><w:r><w:rPr><w:b w:val="1"/><w:bCs w:val="1"/></w:rPr><w:t xml:space="preserve">ԳՈՒՅՔԻ ՆԿԱՏՄԱՄԲ ԻՐԱՎՈՒՆՔՆԵՐԻ ՊԵՏԱԿԱՆ ԳՐԱՆՑՄԱՆ ՄԱՍԻՆ</w:t></w:r><w:r><w:rPr><w:b w:val="1"/><w:bCs w:val="1"/></w:rPr><w:t xml:space="preserve">»</w:t></w:r><w:r><w:rPr><w:b w:val="1"/><w:bCs w:val="1"/></w:rPr><w:t xml:space="preserve"> ՀԱՅԱՍՏԱՆԻ ՀԱՆՐԱՊԵՏՈՒԹՅԱՆ ՕՐԵՆՔՈՒՄ ԼՐԱՑՈՒՄՆԵՐ ԵՎ ՓՈՓՈԽՈՒԹՅՈՒՆՆԵՐ ԿԱՏԱՐԵԼՈՒ ՄԱՍԻՆ</w:t></w:r></w:p><w:p><w:pPr/><w:r><w:rPr/><w:t xml:space="preserve"> </w:t></w:r></w:p><w:p><w:pPr/><w:r><w:rPr><w:b w:val="1"/><w:bCs w:val="1"/></w:rPr><w:t xml:space="preserve">ՀՈԴՎԱԾ 1.</w:t></w:r><w:r><w:rPr/><w:t xml:space="preserve"> «Գույքի նկատմամբ իրավունքների պետական գրանցման մասին» Հայաստանի Հանրապետության 1999 թվականի ապրիլի 14-ի օրենքի (այսուհետ` Օրենք) 32-րդ հոդվածում`</w:t></w:r></w:p><w:p><w:pPr/><w:r><w:rPr/><w:t xml:space="preserve">1) լրացնել նոր` 3.1-ին կետով հետևյալ բովանդակությամբ.</w:t></w:r></w:p><w:p><w:pPr/><w:r><w:rPr/><w:t xml:space="preserve">«3.1. Փոստային կապի միջոցով ներկայացված տեղեկատվության տրամադրման դիմումով կարող է պահանջվել միայն սույն օրենքի 11-րդ հոդվածի հիմքերով սահմանափակված մատչելիությամբ տեղեկություն չպարունակող տեղեկություններ:</w:t></w:r></w:p><w:p><w:pPr/><w:r><w:rPr/><w:t xml:space="preserve">Եթե հայցվող տեղեկատվությունը պարունակում է սույն օրենքի 11-րդ հոդվածի հիմքերով սահմանափակված մատչելիությամբ տեղեկություն, ապա էլեկտրոնային եղանակով ներկայացված դիմումը պետք է հաստատված լինի դիմումը ներկայացնող անձի էլեկտրոնային թվային ստորագրությամբ:».</w:t></w:r></w:p><w:p><w:pPr/><w:r><w:rPr/><w:t xml:space="preserve">2) լրացնել նոր` 6.1-ին կետով հետևյալ բովանդակությամբ.</w:t></w:r></w:p><w:p><w:pPr/><w:r><w:rPr/><w:t xml:space="preserve">«6.1. Սույն օրենքի 11-րդ հոդվածի 5-րդ մասի 3-րդ կետով սահմանած տեղեկատվության մեջ նշվում են անշարժ գույքի միավորի գտնվելու վայրը և անվանումը, իրավունքի տեսակը, կադաստրային ծածկագիրը՝ անշարժ գույքի միավորի գտնվելու վայրի և անվանման հստակ նկարագրի բացակայության դեպքում:».</w:t></w:r></w:p><w:p><w:pPr/><w:r><w:rPr/><w:t xml:space="preserve">3) 9-րդ մասում «(էլեկտրոնային եղանակով տեղեկատվության տրամադրում)» բառերը փոխարինել «(էլեկտրոնային կամ ինքնաշխատ եղանակով տեղեկատվության տրամադրում)» բառերով.</w:t></w:r></w:p><w:p><w:pPr/><w:r><w:rPr/><w:t xml:space="preserve">4) 10-րդ մասում «առանձնահատկությունները» բառից հետո լրացնել «, ինչպես նաև անշարժ գույքի պետական ռեգիստրի պաշտոնական կայքէջի էլեկտրոնային համակարգի միջոցով ինքնաշխատ եղանակով տրամադրվող վճարովի տեղեկատվության ցանկը» բառերը:</w:t></w:r></w:p><w:p><w:pPr/><w:r><w:rPr/><w:t xml:space="preserve"> </w:t></w:r></w:p><w:p><w:pPr/><w:r><w:rPr><w:b w:val="1"/><w:bCs w:val="1"/></w:rPr><w:t xml:space="preserve">ՀՈԴՎԱԾ 2.</w:t></w:r><w:r><w:rPr/><w:t xml:space="preserve"> Օրենքի 33-րդ հոդվածի 4-րդ մասը շարադրել հետևյալ խմբագրությամբ.</w:t></w:r></w:p><w:p><w:pPr/><w:r><w:rPr/><w:t xml:space="preserve">«4. Դիմումով ֆիզիկական կամ իրավաբանական անձի կամ անշարժ գույքի միավորի նույնականացված չլինելը կամ սույն օրենքի 32-րդ հոդվածի 3.1-ին մասով սահմանված պահանջները պահպանված չլինելը կամ տեղեկատվության տրամադրման ծառայության մատուցման համար սույն օրենքով սահմանված չափով գումարը վճարած չլինելը հիմք է տեղեկատվության տրամադրումը կասեցնելու համար:»:</w:t></w:r></w:p><w:p><w:pPr/><w:r><w:rPr/><w:t xml:space="preserve"> </w:t></w:r></w:p><w:p><w:pPr/><w:r><w:rPr><w:b w:val="1"/><w:bCs w:val="1"/></w:rPr><w:t xml:space="preserve">ՀՈԴՎԱԾ 3.</w:t></w:r><w:r><w:rPr/><w:t xml:space="preserve">Օրենքի 73-րդ հոդվածի 1-ին մասում՝</w:t></w:r></w:p><w:p><w:pPr><w:numPr><w:ilvl w:val="0"/><w:numId w:val="2"/></w:numPr></w:pPr><w:r><w:rPr/><w:t xml:space="preserve">5-րդ կետում «համար» բառից հետո լրացնել «, բացառությամբ սույն մասի 11.8-րդ կետով սահմանված դեպքերի» բառերը.</w:t></w:r></w:p><w:p><w:pPr><w:numPr><w:ilvl w:val="0"/><w:numId w:val="2"/></w:numPr></w:pPr><w:r><w:rPr/><w:t xml:space="preserve">6-րդ կետում «համար» բառից հետո լրացնել «, բացառությամբ սույն մասի 11.7-րդ կետով սահմանված դեպքերի» բառերը.</w:t></w:r></w:p><w:p><w:pPr><w:numPr><w:ilvl w:val="0"/><w:numId w:val="2"/></w:numPr></w:pPr><w:r><w:rPr/><w:t xml:space="preserve">լրացնել նոր` 11.7-րդ և 11.8-րդ կետեր հետևյալ բովանդակությամբ.</w:t></w:r></w:p><w:p><w:pPr/><w:r><w:rPr/><w:t xml:space="preserve"> «11.7) գյուղատնտեսական նշանակության մեկ միավոր հողամասի կադաստրային արժեքի վերաբերյալ տեղեկատվության տրամադրման համար` 500 դրամ.</w:t></w:r></w:p><w:p><w:pPr/><w:r><w:rPr/><w:t xml:space="preserve">   11.8) գյուղատնտեսական նշանակության մեկ միավոր հողամասի նկատմամբ կամ դրա որևէ մասի նկատմամբ միևնույն տեսակի իրավունքի կամ սահմանափակման, դրա փոփոխման կամ դադարման վերաբերյալ տեղեկատվության տրամադրման համար՝ 500 դրամ.».</w:t></w:r></w:p><w:p><w:pPr/><w:r><w:rPr/><w:t xml:space="preserve">4) 12-րդ կետում «9-11.6-րդ» բառերը փոխարինել «9-11.8-րդ» բառերով.</w:t></w:r></w:p><w:p><w:pPr/><w:r><w:rPr/><w:t xml:space="preserve">5) լրացնել նոր` 27-րդ կետով հետևյալ բովանդակությամբ.</w:t></w:r></w:p><w:p><w:pPr/><w:r><w:rPr/><w:t xml:space="preserve">«27) անշարժ գույքի պետական ռեգիստրի պաշտոնական կայքէջի էլեկտրոնային համակարգի միջոցով ինքնաշխատ եղանակով տրամադրվող յուրաքանչյուր տեղեկատվության համար՝ 500 դրամ:»:</w:t></w:r></w:p><w:p><w:pPr/><w:r><w:rPr/><w:t xml:space="preserve"> </w:t></w:r></w:p><w:p><w:pPr/><w:r><w:rPr/><w:t xml:space="preserve"> </w:t></w:r><w:r><w:rPr><w:b w:val="1"/><w:bCs w:val="1"/></w:rPr><w:t xml:space="preserve">ՀՈԴՎԱԾ 4. </w:t></w:r><w:r><w:rPr/><w:t xml:space="preserve">Օրենքի 74-րդ հոդվածը լրացնել նոր` 13-րդ մասով հետևյալ բովանդակությամբ.</w:t></w:r></w:p><w:p><w:pPr/><w:r><w:rPr/><w:t xml:space="preserve">«13. Սույն օրենքի 73-րդ հոդվածի 27-րդ կետով նախատեսված տեղեկատվությունը տրամադրվում է անշարժ գույքի պետական ռեգիստրի պաշտոնական կայքէջում հասանելի վճարահաշվարկային համակարգի միջոցով նույն կետով սահմանված վճարը կատարելուց հետո՝ անմիջապես:»:</w:t></w:r></w:p><w:p><w:pPr/><w:r><w:rPr/><w:t xml:space="preserve"> </w:t></w:r></w:p><w:p><w:pPr/><w:r><w:rPr><w:b w:val="1"/><w:bCs w:val="1"/></w:rPr><w:t xml:space="preserve">ՀՈԴՎԱԾ 5. </w:t></w:r><w:r><w:rPr/><w:t xml:space="preserve">Օրենքի 75-րդ հադվածը լրացնել նոր` 6-րդ մասով հետևյալ բովանդակությամբ.</w:t></w:r></w:p><w:p><w:pPr/><w:r><w:rPr/><w:t xml:space="preserve">«6. Սույն հոդվածով սահմանված արտոնությունները չեն տարածվում սույն օրենքի 73-րդ հոդվածի 1-ին մասի 27-րդ կետով սահմանված տեղեկատվության տրամադրման վրա:»:</w:t></w:r></w:p><w:p><w:pPr/><w:r><w:rPr/><w:t xml:space="preserve"> </w:t></w:r></w:p><w:p><w:pPr/><w:r><w:rPr><w:b w:val="1"/><w:bCs w:val="1"/></w:rPr><w:t xml:space="preserve">ՀՈԴՎԱԾ 6. </w:t></w:r><w:r><w:rPr/><w:t xml:space="preserve">Սույն օրենքն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D8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2026-03-31T19:34:54+04:00</dcterms:created>
  <dcterms:modified xsi:type="dcterms:W3CDTF">2026-03-31T19:34:54+04:00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