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օգոստոսի 9-ի №911-Ն որոշման մեջ լրացումներ կատարելու մասին» Հայաստանի Հանրապետության կառավարության որոշում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«     » ——————— 2023 թվականի №    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2018 ԹՎԱԿԱՆԻ ՕԳՈՍՏՈՍԻ 9-Ի №911-Ն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«Հանրային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№1796-Ն և 1797-Ն որոշումներն ուժը կորցրած ճանաչելու մասին» №911-Ն որոշման մեջ կատարել հետևյալ լրացումները՝</w:t>
      </w:r>
    </w:p>
    <w:p>
      <w:pPr/>
      <w:r>
        <w:rPr/>
        <w:t xml:space="preserve">1) №1 հավելվածը «Ազգային անվտանգության ծառայության պաշտոններ» սյունյակից հետո լրացնել հետևյալ բովանդակությամբ նոր՝ «Պետական պահպանության ծառայության պաշտոններ» սյունյակով.</w:t>
      </w:r>
    </w:p>
    <w:p>
      <w:pPr/>
      <w:r>
        <w:rPr/>
        <w:t xml:space="preserve">«</w:t>
      </w:r>
    </w:p>
    <w:tbl>
      <w:tblGrid>
        <w:gridCol w:w="6525" w:type="dxa"/>
      </w:tblGrid>
      <w:tblPr>
        <w:tblW w:w="0" w:type="auto"/>
        <w:tblLayout w:type="autofit"/>
      </w:tblPr>
      <w:tr>
        <w:trPr/>
        <w:tc>
          <w:tcPr>
            <w:tcW w:w="6525" w:type="dxa"/>
            <w:noWrap/>
          </w:tcPr>
          <w:p>
            <w:pPr/>
            <w:r>
              <w:rPr/>
              <w:t xml:space="preserve">Պետական պահպանության ծառայության պաշտոններ</w:t>
            </w:r>
          </w:p>
        </w:tc>
      </w:tr>
      <w:tr>
        <w:trPr/>
        <w:tc>
          <w:tcPr>
            <w:tcW w:w="6525" w:type="dxa"/>
            <w:noWrap/>
          </w:tcPr>
          <w:p>
            <w:pPr/>
            <w:r>
              <w:rPr/>
              <w:t xml:space="preserve">գլխավոր</w:t>
            </w:r>
          </w:p>
        </w:tc>
      </w:tr>
      <w:tr>
        <w:trPr/>
        <w:tc>
          <w:tcPr>
            <w:tcW w:w="6525" w:type="dxa"/>
            <w:noWrap/>
          </w:tcPr>
          <w:p>
            <w:pPr/>
            <w:r>
              <w:rPr/>
              <w:t xml:space="preserve">ավագ</w:t>
            </w:r>
          </w:p>
        </w:tc>
      </w:tr>
      <w:tr>
        <w:trPr/>
        <w:tc>
          <w:tcPr>
            <w:tcW w:w="6525" w:type="dxa"/>
            <w:noWrap/>
          </w:tcPr>
          <w:p>
            <w:pPr/>
            <w:r>
              <w:rPr/>
              <w:t xml:space="preserve">միջին</w:t>
            </w:r>
          </w:p>
        </w:tc>
      </w:tr>
      <w:tr>
        <w:trPr/>
        <w:tc>
          <w:tcPr>
            <w:tcW w:w="6525" w:type="dxa"/>
            <w:noWrap/>
          </w:tcPr>
          <w:p>
            <w:pPr/>
            <w:r>
              <w:rPr/>
              <w:t xml:space="preserve">կրտսեր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2) №2 հավելվածը «Հակակոռուպցիոն կոմիտեում շնորհվող դասային աստիճաններ» 24-րդ սյունյակից հետո լրացնել հետևյալ բովանդակությամբ նոր՝ «Պետական պահպանության ծառայությունում շնորհվող կոչումներ» 25-րդ սյունյակով.</w:t>
      </w:r>
    </w:p>
    <w:tbl>
      <w:tblGrid>
        <w:gridCol w:w="7485" w:type="dxa"/>
      </w:tblGrid>
      <w:tblPr>
        <w:tblW w:w="0" w:type="auto"/>
        <w:tblLayout w:type="autofit"/>
      </w:tblPr>
      <w:tr>
        <w:trPr/>
        <w:tc>
          <w:tcPr>
            <w:tcW w:w="7485" w:type="dxa"/>
            <w:noWrap/>
          </w:tcPr>
          <w:p>
            <w:pPr/>
            <w:r>
              <w:rPr/>
              <w:t xml:space="preserve">25.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Պետական պահպանության ծառայությունում շնորհվող կոչումներ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գեներալ-լեյտենանտ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գեներալ-մայոր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 գնդապետ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փոխգնդապետ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 մայոր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կապիտան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ավագ լեյտենանտ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լեյտենանտ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ավագ ենթասպա</w:t>
            </w:r>
          </w:p>
        </w:tc>
      </w:tr>
      <w:tr>
        <w:trPr/>
        <w:tc>
          <w:tcPr>
            <w:tcW w:w="7485" w:type="dxa"/>
            <w:noWrap/>
          </w:tcPr>
          <w:p>
            <w:pPr/>
            <w:r>
              <w:rPr/>
              <w:t xml:space="preserve">     ենթասպա</w:t>
            </w:r>
          </w:p>
        </w:tc>
      </w:tr>
    </w:tbl>
    <w:p>
      <w:pPr/>
      <w:r>
        <w:rPr/>
        <w:t xml:space="preserve"> 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  վարչապետ                                                     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2023 թ. ...................... ........</w:t>
      </w:r>
    </w:p>
    <w:p>
      <w:pPr/>
      <w:r>
        <w:rPr/>
        <w:t xml:space="preserve">      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0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2EFA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2026-04-03T16:55:09+04:00</dcterms:created>
  <dcterms:modified xsi:type="dcterms:W3CDTF">2026-04-03T16:55:09+04:00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