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«Վարչական իրավախախտումների վերաբերյալ ՀՀ օրենսգրքում» փոփոխություններ կատարելու մասին ՀՀ օրենքի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br/>
      <w:r>
        <w:rPr>
          <w:b w:val="1"/>
          <w:bCs w:val="1"/>
        </w:rPr>
        <w:t xml:space="preserve"> ՕՐԵՆՔ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«ՎԱՐՉԱԿԱՆ ԻՐԱՎԱԽԱԽՏՈԻՄՆԵՐԻ ՎԵՐԱԲԵՐՅԱԼ ՀԱՅԱՍՏԱՆԻ ՀԱՆՐԱՊԵՏՈՒԹՅԱՆ ՕՐԵՆՍԳՐՔՈՒՄ» ՓՈՓՈԽՈՒԹՅՈՒՆՆԵՐ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    Հոդված 1. </w:t>
      </w:r>
      <w:r>
        <w:rPr/>
        <w:t xml:space="preserve"> 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Վարչական</w:t>
      </w:r>
      <w:r>
        <w:rPr/>
        <w:t xml:space="preserve"> </w:t>
      </w:r>
      <w:r>
        <w:rPr>
          <w:b w:val="1"/>
          <w:bCs w:val="1"/>
        </w:rPr>
        <w:t xml:space="preserve">իրավախախտումների</w:t>
      </w:r>
      <w:r>
        <w:rPr/>
        <w:t xml:space="preserve"> </w:t>
      </w:r>
      <w:r>
        <w:rPr>
          <w:b w:val="1"/>
          <w:bCs w:val="1"/>
        </w:rPr>
        <w:t xml:space="preserve">վերաբերյալ»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օրենսգրքի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այսուհետ</w:t>
      </w:r>
      <w:r>
        <w:rPr>
          <w:b w:val="1"/>
          <w:bCs w:val="1"/>
        </w:rPr>
        <w:t xml:space="preserve">` </w:t>
      </w:r>
      <w:r>
        <w:rPr>
          <w:b w:val="1"/>
          <w:bCs w:val="1"/>
        </w:rPr>
        <w:t xml:space="preserve">Օրենսգիրք</w:t>
      </w:r>
      <w:r>
        <w:rPr>
          <w:b w:val="1"/>
          <w:bCs w:val="1"/>
        </w:rPr>
        <w:t xml:space="preserve">) </w:t>
      </w:r>
      <w:r>
        <w:rPr>
          <w:b w:val="1"/>
          <w:bCs w:val="1"/>
        </w:rPr>
        <w:t xml:space="preserve">43.1-րդ հոդվածը շարադրել հետևյալ խմբագրությամբ.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«Հոդված 43.1. Աղբահանության և սանիտարական մաքրման կանոնները խախտելը, չսահմանված վայրերում սպառման թափոններ թափելը 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Աղբահանության աշխատանքները ժամանակին չկազմակերպելը՝</w:t>
      </w:r>
    </w:p>
    <w:p>
      <w:pPr/>
      <w:r>
        <w:rPr/>
        <w:t xml:space="preserve">    1) առաջացնում է տուգանքի նշանակում պաշտոնատար անձի և (կամ) կազմակերպության իրավասու պաշտոնատար անձի նկատմամբ՝   նվազագույն աշխատավարձի հարյուրապատիկից մինչև երկուհարյուրապատիկ չափով, իսկ</w:t>
      </w:r>
    </w:p>
    <w:p>
      <w:pPr/>
      <w:r>
        <w:rPr/>
        <w:t xml:space="preserve">    2) սույն հոդվածի առաջին մասով նախատեսված խախտումը վարչական տույժ նշանակելու օրվանից հետո մեկ տարվա ընթացքում կրկին կատարելը՝ առաջացնում է տուգանքի նշանակում պաշտոնատար անձի և (կամ) կազմակերպության իրավասու պաշտոնատար անձի նկատմամբ՝ նվազագույն աշխատավարձի երկուհարյուրապատիկից երեքհարյուրապատիկի չափով.  </w:t>
      </w:r>
    </w:p>
    <w:p>
      <w:pPr>
        <w:numPr>
          <w:ilvl w:val="0"/>
          <w:numId w:val="3"/>
        </w:numPr>
      </w:pPr>
      <w:r>
        <w:rPr/>
        <w:t xml:space="preserve">Աղբահանության և սանիտարական մաքրման համար չսահմանված ու չնախատեսված տեղերում և վայրերում՝ աղբամուղերից, աղբահավաք խցերից, աղբարկղերից, աղբամաններից կամ աղբահավաք մեքենաներից, ինչպես նաև սահմանված կարգով կազմակերպված կամ նախատեսված փոխաբեռնման կայաններից ու աղբավայրերից դուրս՝</w:t>
      </w:r>
    </w:p>
    <w:p>
      <w:pPr>
        <w:numPr>
          <w:ilvl w:val="0"/>
          <w:numId w:val="4"/>
        </w:numPr>
      </w:pPr>
      <w:r>
        <w:rPr/>
        <w:t xml:space="preserve">մինչև երկու կիլոգրամ քաշ ունեցող սպառման աղբ թափելը առաջացնում է տուգանք՝ նվազագույն աշխատավարձի տասնվեցապատիկի չափով.</w:t>
      </w:r>
    </w:p>
    <w:p>
      <w:pPr>
        <w:numPr>
          <w:ilvl w:val="0"/>
          <w:numId w:val="4"/>
        </w:numPr>
      </w:pPr>
      <w:r>
        <w:rPr/>
        <w:t xml:space="preserve">սույն հոդվածի 2-րդ մասի 1-ին կետով սահմանված արարքը կատարելը բնակելի, հասարակական կամ այլ նշանակության շենքերից կամ այլ շինություններից՝ առաջացնում է տուգանք՝ նվազագույն աշխատավարձի քսանապատիկից քսանհինգապատիկի չափով.</w:t>
      </w:r>
    </w:p>
    <w:p>
      <w:pPr>
        <w:numPr>
          <w:ilvl w:val="0"/>
          <w:numId w:val="4"/>
        </w:numPr>
      </w:pPr>
      <w:r>
        <w:rPr/>
        <w:t xml:space="preserve">երկու կիլոգրամից ավելի զանգվածով սպառման աղբ թափելը, բացառությամբ սույն հոդվածի 2-րդ մասի 4-րդ կետով սահմանված դեպքի՝ առաջացնում է տուգանք՝ ֆիզիկական անձի նկատմամբ՝ նվազագույն աշխատավարձի քսանապատիկից երեսնապատիկի չափով, իսկ իրավաբանական անձի նկատմամբ՝ ութսունապատիկից հարյուրապատիկի չափով:</w:t>
      </w:r>
    </w:p>
    <w:p>
      <w:pPr>
        <w:numPr>
          <w:ilvl w:val="0"/>
          <w:numId w:val="4"/>
        </w:numPr>
      </w:pPr>
      <w:r>
        <w:rPr/>
        <w:t xml:space="preserve">մեկ խորանարդ մետրից ավելի ծավալով սպառման աղբ թափելը՝ առաջացնում է տուգանք՝ ֆիզիկական անձի նկատմամբ՝ նվազագույն աշխատավարձի հիսնապատիկից ութսունապատիկի չափով, իսկ իրավաբանական անձի նկատմամբ՝ հարյուրհիսնապատիկից երկուհարյուրապատիկի չափով.</w:t>
      </w:r>
    </w:p>
    <w:p>
      <w:pPr>
        <w:numPr>
          <w:ilvl w:val="0"/>
          <w:numId w:val="4"/>
        </w:numPr>
      </w:pPr>
      <w:r>
        <w:rPr/>
        <w:t xml:space="preserve">խոշոր եզրաչափի աղբ (երկու և ավելի քառակուսի մետր զբաղեցնող խոշոր կենցաղային և ոչ կենցաղային սարքավորումներ, այդ թվում՝  տրանսպորտային միջոցի հենասարք, թափք, մետաղական ջարդոն, էլեկտրատեխնիկական սարքավորումներ կամ այլ նմանատիպ իրեր) թափելը՝ առաջացնում է տուգանք՝ ֆիզիկական անձի նկատմամբ՝ նվազագույն աշխատավարձի հարյուրապատիկից հարյուրհիսնապատիկի չափով, իսկ իրավաբանական անձի նկատմամբ՝ երկուհարյուրապատիկից երեքհարյուրապատիկի չափով.</w:t>
      </w:r>
    </w:p>
    <w:p>
      <w:pPr>
        <w:numPr>
          <w:ilvl w:val="0"/>
          <w:numId w:val="4"/>
        </w:numPr>
      </w:pPr>
      <w:r>
        <w:rPr/>
        <w:t xml:space="preserve">մարտկոցներ, էլեկտրական կուտակիչներ, էլեկտրալամպեր, էլեկտրոնային ապրանքներ, գրաֆիտային էլեկտրոդներ թափելը առաջացնում է տուգանքի նշանակում` նվազագույն աշխատավարձի քսանապատիկից երեսնապատիկի չափով.</w:t>
      </w:r>
    </w:p>
    <w:p>
      <w:pPr>
        <w:numPr>
          <w:ilvl w:val="0"/>
          <w:numId w:val="4"/>
        </w:numPr>
      </w:pPr>
      <w:r>
        <w:rPr/>
        <w:t xml:space="preserve">մինչև 5 հատ անվադող թափելը (բացառությամբ հեծանվի դողը), առաջացնում է տուգանքի նշանակում` նվազագույն աշխատավարձի քսանապատիկից երեսնապատիկի չափով.</w:t>
      </w:r>
    </w:p>
    <w:p>
      <w:pPr>
        <w:numPr>
          <w:ilvl w:val="0"/>
          <w:numId w:val="4"/>
        </w:numPr>
      </w:pPr>
      <w:r>
        <w:rPr/>
        <w:t xml:space="preserve">5-ից ավելի անվադող թափելը (բացառությամբ հեծանվի դողը)` առաջացնում է տուգանքի նշանակում` նվազագույն աշխատավարձի հարյուրապատիկի չափով.</w:t>
      </w:r>
    </w:p>
    <w:p>
      <w:pPr>
        <w:numPr>
          <w:ilvl w:val="0"/>
          <w:numId w:val="4"/>
        </w:numPr>
      </w:pPr>
      <w:r>
        <w:rPr/>
        <w:t xml:space="preserve">մինչև մեկ խորանարդ մետր ծավալով շինարարական աղբ թափելը՝ առաջացնում է տուգանք՝ ֆիզիկական անձի նկատմամբ՝ նվազագույն աշխատավարձի քսանապատիկից երեսնապատիկի չափով, իսկ իրավաբանական անձի նկատմամբ՝ նվազագույն աշխատավարձի վաթսունապատիկից ութսունապատիկի չափով.</w:t>
      </w:r>
    </w:p>
    <w:p>
      <w:pPr>
        <w:numPr>
          <w:ilvl w:val="0"/>
          <w:numId w:val="4"/>
        </w:numPr>
      </w:pPr>
      <w:r>
        <w:rPr/>
        <w:t xml:space="preserve">մեկից ավելի խորանարդ մետր ծավալով շինարարական աղբ թափելը՝ առաջացնում է տուգանք՝ ֆիզիկական անձի նկատմամբ՝ նվազագույն աշխատավարձի հիսնապատիկից ութսունապատիկի չափով, իսկ իրավաբանական անձի նկատմամբ՝ երկուհարյուրապատիկից երեքհարյուրապատիկի չափով.</w:t>
      </w:r>
    </w:p>
    <w:p>
      <w:pPr>
        <w:numPr>
          <w:ilvl w:val="0"/>
          <w:numId w:val="4"/>
        </w:numPr>
      </w:pPr>
      <w:r>
        <w:rPr/>
        <w:t xml:space="preserve">ընտանի կամ այլ կենդանիների փոքրաչափ՝ մինչև 1 քառակուսի մետր մակերեսով կենսաբանական նյութեր թափելը առաջացնում է տուգանքի նշանակում` նվազագույն աշխատավարձի տասնապատիկի չափով.</w:t>
      </w:r>
    </w:p>
    <w:p>
      <w:pPr>
        <w:numPr>
          <w:ilvl w:val="0"/>
          <w:numId w:val="4"/>
        </w:numPr>
      </w:pPr>
      <w:r>
        <w:rPr/>
        <w:t xml:space="preserve">մինչև 1 խորանարդ մետր ծավալով կենսաբանական նյութեր, կոյուղու թափոններ թափելը առաջացնում է տուգանքի նշանակում ֆիզիկական անձի նկատմամբ` նվազագույն աշխատավարձի քսանապատիկից երեսնապատիկի չափով, իսկ իրավաբանական անձի նկատմամբ՝ ութսունապատիկից հարյուրապատիկի չափով.</w:t>
      </w:r>
    </w:p>
    <w:p>
      <w:pPr>
        <w:numPr>
          <w:ilvl w:val="0"/>
          <w:numId w:val="4"/>
        </w:numPr>
      </w:pPr>
      <w:r>
        <w:rPr/>
        <w:t xml:space="preserve">1 խորանարդ մետր ծավալից ավել կենսաբանական նյութեր և կոյուղու թափոններ թափելը ՝ առաջացնում է տուգանքի նշանակում` ֆիզիկական անձի նկատմամբ` նվազագույն աշխատավարձի ութսունունապատիկից հարյուրպատիկի  չափով, իսկ  իրավաբանական անձի նկատմամբ` երեքհարյուրապատիկից չորսհարյուրապատիկի չափով.</w:t>
      </w:r>
    </w:p>
    <w:p>
      <w:pPr>
        <w:numPr>
          <w:ilvl w:val="0"/>
          <w:numId w:val="4"/>
        </w:numPr>
      </w:pPr>
      <w:r>
        <w:rPr/>
        <w:t xml:space="preserve">մինչև 20 կգ զանգվածով կենդանական թափոններ թափելը (ներառյալ սպանդանոցներից) առաջացնում է տուգանքի նշանակում ֆիզիկական անձի նկատմամբ` նվազագույն աշխատավարձի քսանապատիկից երեսնապատիկի չափով, իսկ իրավաբանական անձի նկատմամբ՝ ութսունապատիկից հարյուրապատիկի չափով.</w:t>
      </w:r>
    </w:p>
    <w:p>
      <w:pPr>
        <w:numPr>
          <w:ilvl w:val="0"/>
          <w:numId w:val="4"/>
        </w:numPr>
      </w:pPr>
      <w:r>
        <w:rPr/>
        <w:t xml:space="preserve">20 կգ զանգվածից ավելի կենդանական թափոն (ներառյալ սպանդանոցներից) թափելը՝  առաջացնում է տուգանքի նշանակում ֆիզիկական անձի նկատմամբ` նվազագույն աշխատավարձի հիսնապատիկից յոթանասնապատիկի  չափով, իսկ  իրավաբանական անձի նկատմամբ՝ հարյուրհիսնապատիկից երկուհարյուրապատիկի չափով:</w:t>
      </w:r>
    </w:p>
    <w:p>
      <w:pPr>
        <w:numPr>
          <w:ilvl w:val="0"/>
          <w:numId w:val="5"/>
        </w:numPr>
      </w:pPr>
      <w:r>
        <w:rPr/>
        <w:t xml:space="preserve">Առանց թույլտվության շինարարական կամ խոշոր եզրաչափի աղբի հավաքումը և փոխադրումն առաջացնում է տուգանք' նվազագույն աշխատավարձի հարյուրապատիկից երկուհարյուրապատիկի չափով:</w:t>
      </w:r>
    </w:p>
    <w:p>
      <w:pPr>
        <w:numPr>
          <w:ilvl w:val="0"/>
          <w:numId w:val="5"/>
        </w:numPr>
      </w:pPr>
      <w:r>
        <w:rPr/>
        <w:t xml:space="preserve">Համայնքի ղեկավարի սահմանած երթուղով շինարարական աղբը չտեղափոխելը կամ սահմանված կարգով հատկացված վայրում այն չտեղադրելը՝ առաջացնում է տուգանք՝ ֆիզիկական անձի նկատմամբ` նվազագույն աշխատավարձի երեսնապատիկից հիսնապատիկի չափով, իսկ իրավաբանական անձի նկատմամբ` հիսնապատիկից ութսունապատիկի չափով:</w:t>
      </w:r>
    </w:p>
    <w:p>
      <w:pPr>
        <w:numPr>
          <w:ilvl w:val="0"/>
          <w:numId w:val="5"/>
        </w:numPr>
      </w:pPr>
      <w:r>
        <w:rPr/>
        <w:t xml:space="preserve">Տրանսպորտային փոխադրամիջոցից աղբ նետելը առաջացնում է տուգանքի նշանակում` նվազագույն աշխատավարձի քսանհինգապատիկի չափով:</w:t>
      </w:r>
    </w:p>
    <w:p>
      <w:pPr>
        <w:numPr>
          <w:ilvl w:val="0"/>
          <w:numId w:val="5"/>
        </w:numPr>
      </w:pPr>
      <w:r>
        <w:rPr/>
        <w:t xml:space="preserve">Հիսուն տոննա և ավելի սպառման թափոնների ժամանակավոր պահեստարանի կազմակերպումն ու շահագործումն առանց համապատասխան թույլտվության՝ առաջացնում է տուգանքի նշանակում` նվազագույն աշխատավարձի երեքհարյուրապատիկից չորսհարյուրապատիկի չափով:</w:t>
      </w:r>
    </w:p>
    <w:p>
      <w:pPr>
        <w:numPr>
          <w:ilvl w:val="0"/>
          <w:numId w:val="5"/>
        </w:numPr>
      </w:pPr>
      <w:r>
        <w:rPr/>
        <w:t xml:space="preserve">Աղբավայրերի և թափոնների փոխաբեռնման կայանների կազմակերպումն ու շահագործումն առանց համապատասխան թույլտվության առաջացնում է տուգանքի նշանակում` նվազագույն աշխատավարձի չորսհարյուրապատիկի չափով:</w:t>
      </w:r>
    </w:p>
    <w:p>
      <w:pPr>
        <w:numPr>
          <w:ilvl w:val="0"/>
          <w:numId w:val="5"/>
        </w:numPr>
      </w:pPr>
      <w:r>
        <w:rPr/>
        <w:t xml:space="preserve">Սույն հոդվածի 2-ից 7-րդ մասերով սահմանված իրավախախտումները վարչական տույժ նշանակելու օրվանից հետո մեկ տարվա ընթացքում կրկին կատարելը՝ առաջացնում է տուգանքի նշանակում սահմանված տուգանքների կրկնապատիկի չափով:</w:t>
      </w:r>
    </w:p>
    <w:p>
      <w:pPr>
        <w:numPr>
          <w:ilvl w:val="0"/>
          <w:numId w:val="5"/>
        </w:numPr>
      </w:pPr>
      <w:r>
        <w:rPr/>
        <w:t xml:space="preserve">Սույն հոդվածի 2-ից 6-րդ մասերով նախատեսված վարչական իրավախախտումները բնության հատուկ պահպանվող տարածքներում, միջազգային նշանակություն ունեցող համաշխարհային ժառանգության տեղամասում, ենթակա է տուգանման համապատասխան տուգանքի կրկնակի չափով, իսկ նշված վարչական իրավախախտման կրկին իրականացման դեպքում մեծացնում է համապատասխան տուգանքի չափը քառակի անգամ:</w:t>
      </w:r>
    </w:p>
    <w:p>
      <w:pPr>
        <w:numPr>
          <w:ilvl w:val="0"/>
          <w:numId w:val="5"/>
        </w:numPr>
      </w:pPr>
      <w:r>
        <w:rPr/>
        <w:t xml:space="preserve">Եթե սույն հոդվածի 2-րդ մասի 3-ից 6-րդ, 8-ից 10-րդ և 13-ից 15-րդ կետերում նշված դեպքերում վարչական իրավախախտում կատարած անձը լիազորված մարմնի (պաշտոնատար անձի) կողմից վարչական իրավախախտումը հայտնաբերելու պահից 24 ժամվա ընթացքում վերացնում է վարչական իրավախախտման հատկանիշները, ապա նա ազատվում է նշանակված վարչական տույժը կատարելու պարտականությունից, եթե այդ մասին նույն ժամանակահատվածում լիազորված մարմնին (պաշտոնատար անձին) ներկայացնում է համապատասխան ապացույց: Այդ մասին կազմվում է համապատասխան արձանագրություն, որի պատճենը տրվում է վարչական իրավախախտումը կատարած անձին:»: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    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 </w:t>
      </w:r>
      <w:r>
        <w:rPr/>
        <w:t xml:space="preserve"> Օրենսգրքի 124-րդ հոդվածի 15-րդ մասից հանել « ինչպես նաև տրանսպորտային միջոցի վարորդի կողմից տրանսպորտային միջոցից իրեր և առարկաներ նետելը» բառերը: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Օրենսգրքի 219.1-րդ  հոդվածի՝</w:t>
      </w:r>
    </w:p>
    <w:p>
      <w:pPr>
        <w:numPr>
          <w:ilvl w:val="0"/>
          <w:numId w:val="6"/>
        </w:numPr>
      </w:pPr>
      <w:r>
        <w:rPr/>
        <w:t xml:space="preserve">1-ին մասում «43.1-րդ հոդվածի» բառերից հետո «1-ին, 2-րդ մասերով» բառերը փոխարինել «1-ին, 7-րդ մասերով» բառերով:</w:t>
      </w:r>
    </w:p>
    <w:p>
      <w:pPr>
        <w:numPr>
          <w:ilvl w:val="0"/>
          <w:numId w:val="6"/>
        </w:numPr>
      </w:pPr>
      <w:r>
        <w:rPr/>
        <w:t xml:space="preserve">2-րդ մասում «43.1-րդ հոդվածի 3-րդ, 4-րդ, 5-րդ և 6-րդ մասերով» բառերը փոխարինել «43.1-րդ հոդվածի 2-րդ, 3-րդ, 4-րդ, 6-րդ, 8-րդ, 9-րդ և 10-րդ մասերով» բառերով: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4.  </w:t>
      </w:r>
      <w:r>
        <w:rPr/>
        <w:t xml:space="preserve">Սույն օրենքն ուժի մեջ է մտնում պաշտոնական հրապարակման օրվան հաջորդող տասներորդ օրը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F2B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C1CF6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974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B44DF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8AC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2026-04-03T20:08:10+04:00</dcterms:created>
  <dcterms:modified xsi:type="dcterms:W3CDTF">2026-04-03T20:08:10+04:00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