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ՀՀ բարձր տեխնոլոգիական արդյունաբերության նախարարի «Հայաստանի Հանրապետության տրանսպորտի և կապի նախարարի 2008 թվականի փետրվարի 28-ի թիվ 71-Ն հրամանում փոփոխություն կատարելու մասին</w:t>
      </w:r>
      <w:bookmarkEnd w:id="0"/>
    </w:p>
    <w:p>
      <w:pPr/>
      <w:r>
        <w:rPr/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>
      <w:pPr/>
      <w:r>
        <w:rPr/>
        <w:t xml:space="preserve"> </w:t>
      </w:r>
    </w:p>
    <w:p>
      <w:pPr/>
      <w:r>
        <w:rPr/>
        <w:t xml:space="preserve">ՆԱԽԱԳԻԾ</w:t>
      </w:r>
    </w:p>
    <w:p>
      <w:pPr>
        <w:jc w:val="center"/>
      </w:pPr>
      <w:r>
        <w:rPr/>
        <w:t xml:space="preserve">       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ՏՐԱՆՍՊՈՐՏԻ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ԿԱՊԻ</w:t>
      </w:r>
      <w:r>
        <w:rPr/>
        <w:t xml:space="preserve"> </w:t>
      </w:r>
      <w:r>
        <w:rPr>
          <w:b w:val="1"/>
          <w:bCs w:val="1"/>
        </w:rPr>
        <w:t xml:space="preserve">ՆԱԽԱՐԱՐԻ</w:t>
      </w:r>
      <w:r>
        <w:rPr>
          <w:b w:val="1"/>
          <w:bCs w:val="1"/>
        </w:rPr>
        <w:t xml:space="preserve"> 2008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ՓԵՏՐՎԱՐԻ</w:t>
      </w:r>
      <w:r>
        <w:rPr>
          <w:b w:val="1"/>
          <w:bCs w:val="1"/>
        </w:rPr>
        <w:t xml:space="preserve"> 28-</w:t>
      </w:r>
      <w:r>
        <w:rPr>
          <w:b w:val="1"/>
          <w:bCs w:val="1"/>
        </w:rPr>
        <w:t xml:space="preserve">Ի</w:t>
      </w:r>
      <w:r>
        <w:rPr/>
        <w:t xml:space="preserve"> </w:t>
      </w:r>
      <w:r>
        <w:rPr>
          <w:b w:val="1"/>
          <w:bCs w:val="1"/>
        </w:rPr>
        <w:t xml:space="preserve">ԹԻՎ</w:t>
      </w:r>
      <w:r>
        <w:rPr>
          <w:b w:val="1"/>
          <w:bCs w:val="1"/>
        </w:rPr>
        <w:t xml:space="preserve"> 71-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ՀՐԱՄԱՆՈՒՄ</w:t>
      </w:r>
      <w:r>
        <w:rPr>
          <w:b w:val="1"/>
          <w:bCs w:val="1"/>
        </w:rPr>
        <w:t xml:space="preserve">  </w:t>
      </w:r>
    </w:p>
    <w:p>
      <w:pPr>
        <w:jc w:val="center"/>
      </w:pP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     Ղեկավարվելով «Նորմատիվ իրավական ակտերի մասին» ՀՀ օրենքի 33-րդ և 34-րդ հոդվածների պահանջներով.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ՀՐԱՄԱՅՈՒՄ</w:t>
      </w:r>
      <w:r>
        <w:rPr/>
        <w:t xml:space="preserve"> </w:t>
      </w:r>
      <w:r>
        <w:rPr>
          <w:b w:val="1"/>
          <w:bCs w:val="1"/>
        </w:rPr>
        <w:t xml:space="preserve">ԵՄ</w:t>
      </w:r>
      <w:r>
        <w:rPr>
          <w:b w:val="1"/>
          <w:bCs w:val="1"/>
        </w:rPr>
        <w:t xml:space="preserve">`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տրանսպորտի և կապի նախարարի 2008 թվականի փետրվարի 28-ի «Հայաստանի Հանրապետության հաճախականությունների բաշխումների աղյուսակը հաստատելու մասին» թիվ 71-Ն հրամանի հավելվածով հաստատված Հայաստանի Հանրապետության հաճախականությունների բաշխումների աղյուսակի 3-րդ բաժնի 6-րդ կետի 1-ին ենթակետից հանել «2300-2400ՄՀց» բառերը:</w:t>
      </w:r>
    </w:p>
    <w:p>
      <w:pPr>
        <w:numPr>
          <w:ilvl w:val="0"/>
          <w:numId w:val="2"/>
        </w:numPr>
      </w:pPr>
      <w:r>
        <w:rPr/>
        <w:t xml:space="preserve">Սույն հրամանն ուժի մեջ է մտնում պաշտոնական հրապարակմանը հաջորդող օրվանից: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                                                                         </w:t>
      </w:r>
      <w:r>
        <w:rPr>
          <w:b w:val="1"/>
          <w:bCs w:val="1"/>
        </w:rPr>
        <w:t xml:space="preserve">ՌՈԲԵՐՏ ԽԱՉԱՏՐՅԱՆ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8E4E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2026-04-06T00:29:11+04:00</dcterms:created>
  <dcterms:modified xsi:type="dcterms:W3CDTF">2026-04-06T00:29:11+04:00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