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ՀՀ ԱՐԱԳԱԾՈՏՆԻ ՄԱՐԶԻ ԹԱԼԻՆ  ՀԱՄԱՅՆՔԻ  ՍԵՓԱԿԱՆՈՒԹՅՈՒՆ  ՀԱՆԴԻՍԱՑՈՂ  ՇԻՆՈՒԹՅՈՒՆՆԵՐԻ ՎԱՐՁԱԿԱԼՈՒԹՅԱՆ ՎՃԱՐ ՍԱՀՄԱՆԵԼՈՒ ՄԱՍԻՆ</w:t></w:r><w:bookmarkEnd w:id="0"/></w:p><w:p><w:pPr/><w:r><w:rPr/><w:t xml:space="preserve">Ղեկավարվելով <<Ղեկավարվելով ինքնակառավարման  մասին>> ՀՀ օրենքի 18-րդ հոդվածի 1-ին մասի 21-րդ կետի դրույթներով </w:t></w:r></w:p><w:p><w:pPr/><w:r><w:rPr><w:b w:val="1"/><w:bCs w:val="1"/></w:rPr><w:t xml:space="preserve">Թալին</w:t></w:r><w:r><w:rPr/><w:t xml:space="preserve"> </w:t></w:r><w:r><w:rPr><w:b w:val="1"/><w:bCs w:val="1"/></w:rPr><w:t xml:space="preserve">համայնքի</w:t></w:r><w:r><w:rPr/><w:t xml:space="preserve"> </w:t></w:r><w:r><w:rPr><w:b w:val="1"/><w:bCs w:val="1"/></w:rPr><w:t xml:space="preserve">ավագանին</w:t></w:r><w:r><w:rPr/><w:t xml:space="preserve"> </w:t></w:r><w:r><w:rPr><w:b w:val="1"/><w:bCs w:val="1"/></w:rPr><w:t xml:space="preserve">որոշում</w:t></w:r><w:r><w:rPr/><w:t xml:space="preserve"> </w:t></w:r><w:r><w:rPr><w:b w:val="1"/><w:bCs w:val="1"/></w:rPr><w:t xml:space="preserve">է՝</w:t></w:r></w:p><w:p><w:pPr/><w:r><w:rPr><w:b w:val="1"/><w:bCs w:val="1"/></w:rPr><w:t xml:space="preserve">1.</w:t></w:r><w:r><w:rPr/><w:t xml:space="preserve">Թալին  համայնքի սեփականություն  հանդիսացող շինությունների կարճաժամկետ վարձակալության վճար սահմանել 1քմ-ի հաշվով 2000 դրամ:</w:t></w:r></w:p><w:p><w:pPr/><w:r><w:rPr><w:b w:val="1"/><w:bCs w:val="1"/></w:rPr><w:t xml:space="preserve">2</w:t></w:r><w:r><w:rPr/><w:t xml:space="preserve">.Տալ համաձայնություն համայնքի ղեկավարի որոշմամբ համայնքի սեփանություն հանդիսացող շինությունները կարճաժամկետ (տարեկան) վարձակալության տրամադրլու համար:</w:t></w:r></w:p><w:p><w:pPr/><w:r><w:rPr><w:b w:val="1"/><w:bCs w:val="1"/></w:rPr><w:t xml:space="preserve">3</w:t></w:r><w:r><w:rPr/><w:t xml:space="preserve">.Սույն որոշումը  ուժի մեջ է մտնում 2023թ-ի հունվարի 1-ից: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2026-03-31T19:31:18+04:00</dcterms:created>
  <dcterms:modified xsi:type="dcterms:W3CDTF">2026-03-31T19:31:18+04:00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