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ՊԱՐԵՆԱՅԻՆ ԱՆՎՏԱՆԳՈՒԹՅԱՆ ՀԱՄԱԿԱՐԳԻ ԶԱՐԳԱՑՄԱՆ  ՌԱԶՄԱՎԱՐՈՒԹՅՈՒՆԸ ԵՎ 2022-2026 ԹՎԱԿԱՆՆԵՐԻ ԳՈՐԾՈՂՈՒԹՅՈՒՆՆԵՐԻ ԾՐԱԳԻՐԸ ՀԱՍՏԱՏԵԼՈՒ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 </w:t>
      </w:r>
      <w:r>
        <w:rPr>
          <w:b w:val="1"/>
          <w:bCs w:val="1"/>
        </w:rPr>
        <w:t xml:space="preserve">ՀԱՅԱՍՏԱՆ</w:t>
      </w:r>
      <w:r>
        <w:rPr>
          <w:b w:val="1"/>
          <w:bCs w:val="1"/>
        </w:rPr>
        <w:t xml:space="preserve">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«    » _________________ 2022 թվականի       N… -Լ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ՊԱՐԵՆԱՅԻՆ ԱՆՎՏԱՆԳՈՒԹՅԱՆ ՀԱՄԱԿԱՐԳԻ ԶԱՐԳԱՑՄԱՆ  ՌԱԶՄԱՎԱՐՈՒԹՅՈՒՆԸ ԵՎ 2022-2026 ԹՎԱԿԱՆՆԵՐԻ ԳՈՐԾՈՂՈՒԹՅՈՒՆՆԵՐԻ ԾՐԱԳԻՐԸ ՀԱՍՏԱՏԵԼՈՒ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 Հիմք ընդունելով «Կառավարության կառուցվածքի և գործունեության մասին» Հայաստանի Հանրապետության օրենքի 11-րդ հոդվածի 8-րդ մասը և Հայաստանի Հանրապետության կառավարության 2021 թվականի նոյեմբերի 18-ի N 1902-Լ որոշման Էկոնոմիկայի նախարարություն բաժնի 9-րդ կետի 9․5-րդ ենթակետը` Հայաստանի Հանրապետության կառավարությունը որոշում է.</w:t>
      </w:r>
    </w:p>
    <w:p>
      <w:pPr>
        <w:jc w:val="both"/>
      </w:pPr>
      <w:r>
        <w:rPr/>
        <w:t xml:space="preserve">1․ Հաստատել`</w:t>
      </w:r>
    </w:p>
    <w:p>
      <w:pPr>
        <w:jc w:val="both"/>
      </w:pPr>
      <w:r>
        <w:rPr/>
        <w:t xml:space="preserve">1) Պարենային անվտանգության համակարգի զարգացման ռազմավարությունը` համաձայն  հավելված N 1-ի:</w:t>
      </w:r>
    </w:p>
    <w:p>
      <w:pPr>
        <w:jc w:val="both"/>
      </w:pPr>
      <w:r>
        <w:rPr/>
        <w:t xml:space="preserve">2) Պարենային անվտանգության համակարգի զարգացման ռազմավարության 2022-2026 թվականների գործողությունների ծրագիրը` համաձայն հավելված N 2-ի:</w:t>
      </w:r>
    </w:p>
    <w:p>
      <w:pPr>
        <w:jc w:val="both"/>
      </w:pPr>
      <w:r>
        <w:rPr/>
        <w:t xml:space="preserve">2․ Հանձնարարել սույն որոշման հավելված N 2-ով նախատեսված միջոցառումների իրակա­նացման համար պատասխանատու պետական մարմինների ղեկավարներին՝ որոշումն ուժի մեջ մտնելուց հետո վեցամսյա պար­բերականությամբ Հայաստանի Հանրապետության էկոնոմիկայի նախարարություն ներկայացնել համապատասխան միջոցառումների իրականացման ընթացքի և արդյունքների մասին հաշվետվություն Հայաստանի Հանրապետության էկոնոմիկայի նախարարի կողմից հաստատված ձևաչափով:</w:t>
      </w:r>
    </w:p>
    <w:p>
      <w:pPr>
        <w:jc w:val="both"/>
      </w:pPr>
      <w:r>
        <w:rPr/>
        <w:t xml:space="preserve">3․ Սույն որոշումն ուժի մեջ է մտնում հրապարակմանը հաջորդող օրվանից: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2026-03-31T10:28:26+04:00</dcterms:created>
  <dcterms:modified xsi:type="dcterms:W3CDTF">2026-03-31T10:28:26+04:00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