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Գառնիի համայնքապետարան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ԳԱՌՆԻ ՀԱՄԱՅՆՔԻ ԱՎԱԳԱՆԻ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___________________ 2022 թվականի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_____</w:t>
      </w:r>
      <w:r>
        <w:rPr/>
        <w:t xml:space="preserve">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ԳԱՌՆԻՀԱՄԱՅՆՔՈՒՄ ՔԱՂԱՔԱՑԻՆԵՐԻՆ ՎԱՐՁԱԿԱԼՈՒԹՅՈՒՆ ՀԱՄԱՐՎՈՂ ԳՅՈՒՂԱՏՆՏԵՍԱԿԱՆ ՆՇԱՆԱԿՈՒԹՅԱՆ ՑԱԾՐԱՐԺԵՔ 5-ՐԴ ԿԱՐԳԻ ԱՆՋՐԴԻ ԱՐՈՏԱՎԱՅՐ ՀՈՂԱՏԵՍՔ ԲԱՐՁՐԱՐԺԵՔ (ՋՐՈՎԻ 5-ՐԴ ԿԱՐԳԻ) ՊՏՂԱՏՈՒ ՊԻՍՏԱԿԵՆԻ ԱՅԳԻ ՀՈՂԱՏԵՍՔՈՎ ՓՈԽԵԼՈՒ ՎԵՐԱԲԵՐՅԱԼ</w:t>
      </w:r>
    </w:p>
    <w:p>
      <w:pPr/>
      <w:r>
        <w:rPr/>
        <w:t xml:space="preserve">Ղեկավարվելով հողային օրենսգրքի 2-րդ հոդվածի 4-րդ կետով, ՀՀ կառավարության 17սեպտեմբերի 2009թ. գյուղատնտեսական  նշանակության  հողերի հողատեսքերի փոփոխման կարգը հաստատելու մասին N 1066-Ն որոշմամբ հաստատված կարգի 7,8 և 9 կետերով  և  հաշվի  առնելով, որ  անջրտի  վարելահողում  կատարվել  է ջրարբիացում, հողամասի  բարելավում,  կատարվել  է ներդրում ,   հմնվել  է   ավելի  բարձրարժեք  ընկույզի  այգի  </w:t>
      </w:r>
      <w:r>
        <w:rPr>
          <w:b w:val="1"/>
          <w:bCs w:val="1"/>
        </w:rPr>
        <w:t xml:space="preserve">որոշումեմ</w:t>
      </w:r>
      <w:r>
        <w:rPr>
          <w:b w:val="1"/>
          <w:bCs w:val="1"/>
        </w:rPr>
        <w:t xml:space="preserve">`</w:t>
      </w:r>
    </w:p>
    <w:p>
      <w:pPr/>
      <w:r>
        <w:rPr/>
        <w:t xml:space="preserve">1.Գառնի  համայնքում   քաղաքացիներին  վարձակալության  իրավունքով պատկանող գյուղատնտեսական  նշանակության ցածրարաժեք գյուղատնտեսական նշանակության  5-րդ  կարգի   անջրդի  վարելահող  հողատեսքը     փոխել  բարձրարժեք  ջրովի 5-րդ կարգի   կորիզավոր պիստակի  այգի   հողատեսքով համաձայն հավելվածի: </w:t>
      </w:r>
    </w:p>
    <w:p>
      <w:pPr>
        <w:numPr>
          <w:ilvl w:val="0"/>
          <w:numId w:val="2"/>
        </w:numPr>
      </w:pPr>
      <w:r>
        <w:rPr/>
        <w:t xml:space="preserve">Որոշմանմեկ օրինակը սահմանված  ժամկետում ուղարկել ՀՀ կառավարությանն առընթեր անշարժ գույքի կադաստրի պետական կոմիտեի աշխատակազմի մարզերի միավորված ստորաբաժանում:</w:t>
      </w:r>
    </w:p>
    <w:p>
      <w:pPr>
        <w:jc w:val="center"/>
      </w:pPr>
      <w:r>
        <w:rPr>
          <w:b w:val="1"/>
          <w:bCs w:val="1"/>
        </w:rPr>
        <w:t xml:space="preserve">ՀԱՄԱՅՆՔԻ ՂԵԿԱՎԱՐ՝</w:t>
      </w:r>
      <w:r>
        <w:rPr>
          <w:b w:val="1"/>
          <w:bCs w:val="1"/>
        </w:rPr>
        <w:t xml:space="preserve">                </w:t>
      </w:r>
      <w:r>
        <w:rPr>
          <w:b w:val="1"/>
          <w:bCs w:val="1"/>
        </w:rPr>
        <w:t xml:space="preserve">ՏԻԳՐԱՆ ՊՈՂՈՍՅԱՆ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66086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2026-04-03T20:08:43+04:00</dcterms:created>
  <dcterms:modified xsi:type="dcterms:W3CDTF">2026-04-03T20:08:43+04:00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