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քրեական դատավարության օրենսգրքում լրացում կատարելու մասին>> Հայաստանի Հանրապետության օրենքի նախագիծ</w:t></w:r><w:bookmarkEnd w:id="0"/></w:p><w:p><w:pPr><w:jc w:val="end"/></w:pPr><w:r><w:rPr/><w:t xml:space="preserve">ՆԱԽԱԳԻԾ</w:t></w:r></w:p><w:p><w:pPr><w:jc w:val="end"/></w:pPr><w:r><w:rPr/><w:t xml:space="preserve"> </w:t></w:r></w:p><w:p><w:pPr><w:jc w:val="start"/></w:pPr><w:r><w:rPr/><w:t xml:space="preserve">Պ-147-05.10.2017-ՊԻՄԻ-011/0</w:t></w:r></w:p><w:p><w:pPr><w:pStyle w:val="Heading2"/></w:pPr><w:r><w:rPr/><w:t xml:space="preserve">ՀԱՅԱՍՏԱՆԻ ՀԱՆՐԱՊԵՏՈՒԹՅԱՆ </w:t></w:r><w:br/><w:r><w:rPr/><w:t xml:space="preserve">ՕՐԵՆՔԸ</w:t></w:r></w:p><w:p><w:pPr><w:pStyle w:val="Heading3"/></w:pPr><w:r><w:rPr><w:b w:val="1"/><w:bCs w:val="1"/></w:rPr><w:t xml:space="preserve">ՀԱՅԱՍՏԱՆԻ ՀԱՆՐԱՊԵՏՈՒԹՅԱՆ ՔՐԵԱԿԱՆ ԴԱՏԱՎԱՐՈՒԹՅԱՆ ՕՐԵՆՍԳՐՔՈՒՄ ԼՐԱՑՈՒՄ ԿԱՏԱՐԵԼՈՒ ՄԱՍԻՆ</w:t></w:r></w:p><w:p><w:pPr><w:jc w:val="both"/></w:pPr><w:r><w:rPr><w:b w:val="1"/><w:bCs w:val="1"/></w:rPr><w:t xml:space="preserve">Հոդված 1. </w:t></w:r><w:r><w:rPr/><w:t xml:space="preserve">Հայաստանի Հանրապետության 1998 թվականի հուլիսի 1-ի քրեական դատավարության օրենսգրքի 375.1-րդ հոդվածի 3-րդ մասը լրացնել նոր պարբերություններով.</w:t></w:r></w:p><w:p><w:pPr><w:jc w:val="both"/></w:pPr><w:r><w:rPr/><w:t xml:space="preserve">«Դատարանը արագացված կարգ կիրառելու միջնորդությունը կարող է մերժել, երբ դրա դեմ առարկում է տուժողը: Այն դեպքում, երբ տուժողը ողջամտորեն հիմնավորում է, որ իրեն հասցված վնասն ամբողջությամբ հատուցված չէ կամ փաստարկված առարկում է գործի փաստական հանգամանքների դեմ, ապա դատարանը որոշում է ընդունում ընդհանուր կարգով դատաքննություն անցկացնելու մասին:»:</w:t></w:r></w:p><w:p><w:pPr><w:jc w:val="both"/></w:pPr><w:r><w:rPr><w:b w:val="1"/><w:bCs w:val="1"/></w:rPr><w:t xml:space="preserve">Հոդված 2. </w:t></w:r><w:r><w:rPr/><w:t xml:space="preserve">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2026-04-03T15:20:53+04:00</dcterms:created>
  <dcterms:modified xsi:type="dcterms:W3CDTF">2026-04-03T15:20:53+04:00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