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««Ավտոմոբիլային տրանսպորտի մասին» Հայաստանի Հանրապետության օրենքում փոփոխություն և լրացումներ կատարելու մասին», ««Վարչական իրավախախտումների վերաբերյալ» Հայաստանի Հանրապետության օրենսգրքում լրացում կատարելու մասին», ««Պետական տուրքի մասին» Հայաստանի Հանրապետության օրենքում փոփոխություններ և լրացում կատարելու մասին», ««Գործունեության իրականացման ծանուցման մասին»</w:t></w:r><w:bookmarkEnd w:id="0"/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ՕՐԵՆՔԸ</w:t></w:r></w:p><w:p><w:pPr/><w:r><w:rPr/><w:t xml:space="preserve"> </w:t></w:r></w:p><w:p><w:pPr/><w:r><w:rPr><w:b w:val="1"/><w:bCs w:val="1"/></w:rPr><w:t xml:space="preserve"><<</w:t></w:r><w:r><w:rPr><w:b w:val="1"/><w:bCs w:val="1"/></w:rPr><w:t xml:space="preserve">ԱՎՏՈՄՈԲԻԼԱՅԻՆ</w:t></w:r><w:r><w:rPr/><w:t xml:space="preserve"> </w:t></w:r><w:r><w:rPr><w:b w:val="1"/><w:bCs w:val="1"/></w:rPr><w:t xml:space="preserve">ՏՐԱՆՍՊՈՐՏԻ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 ՕՐԵՆՔՈՒՄ  ՓՈՓՈԽՈՒԹՅՈՒՆ </w:t></w:r><w:r><w:rPr><w:b w:val="1"/><w:bCs w:val="1"/></w:rPr><w:t xml:space="preserve">ԵՎ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ԿԱՏԱՐԵԼՈՒ ՄԱՍԻՆ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տրանսպորտի մասին» 2006 թվականի դեկտեմբերի 5-ի ՀՕ-233-Ն օրենքի (այսուհետ օրենք) 4-րդ հոդվածի </w:t></w:r><w:r><w:rPr><w:b w:val="1"/><w:bCs w:val="1"/></w:rPr><w:t xml:space="preserve">«ոչ կանոնավոր փոխադրում» </w:t></w:r><w:r><w:rPr/><w:t xml:space="preserve">հասկացությունից հետո լրացնել նոր հասկացություն հետևյալ բովանդակությամբ.</w:t></w:r></w:p><w:p><w:pPr/><w:r><w:rPr><w:b w:val="1"/><w:bCs w:val="1"/></w:rPr><w:t xml:space="preserve">«էլեկտրոնային հարթակով ուղևորափոխադրման ծառայություն՝ </w:t></w:r><w:r><w:rPr/><w:t xml:space="preserve">էլեկտրոնային եղանակով, այդ թվում՝ համացանցի (ինտերնետի) միջոցով, տեղեկատվական տեխնոլոգիաների օգտագործմամբ ուղևորների փոխադրման պատվերների ձևակերպման և փոխանցման ծառայությունների մատուցում>>։</w:t></w:r></w:p><w:p><w:pPr/><w:r><w:rPr><w:b w:val="1"/><w:bCs w:val="1"/></w:rPr><w:t xml:space="preserve">Հոդված  2. </w:t></w:r><w:r><w:rPr/><w:t xml:space="preserve">Օրենքի 9-րդ հոդվածի 1-ին մասի «ա» կետի «առանձին պատվերներով ավտոբուսներով» բառերից հետո լրացնել «կամ թեթև մարդատար ավտոմոբիլներով» բառերը:</w:t></w:r></w:p><w:p><w:pPr/><w:r><w:rPr><w:b w:val="1"/><w:bCs w:val="1"/></w:rPr><w:t xml:space="preserve">Հոդված 3. </w:t></w:r><w:r><w:rPr/><w:t xml:space="preserve">Օրենքի 16-րդ հոդվածի`</w:t></w:r></w:p><w:p><w:pPr><w:numPr><w:ilvl w:val="0"/><w:numId w:val="2"/></w:numPr></w:pPr><w:r><w:rPr/><w:t xml:space="preserve">Վերնագրից <<Ավտոբուսային>> բառը հանել։</w:t></w:r></w:p><w:p><w:pPr/><w:r><w:rPr/><w:t xml:space="preserve">2) 4-րդ մասից հետո լրացնել նոր 5-րդ, 6-րդ, 7-րդ, 8-րդ մասեր հետևյալ բովանդակությամբ․</w:t></w:r></w:p><w:p><w:pPr/><w:r><w:rPr/><w:t xml:space="preserve"><<5․ Էլեկտրոնային հարթակով ուղևորափոխադրման ծառայություն կարող են իրականացնել <<Գործունեության իրականացման ծանուցման մասին>> օրենքի պահանջներին համապատասխան ծանուցման ենթակա գործունեությամբ զբաղվելու իրավունք ունեցող իրավաբանական անձինք կամ անհատ ձեռնակատերերը։</w:t></w:r></w:p><w:p><w:pPr/><w:r><w:rPr/><w:t xml:space="preserve">6․ Էլեկտրոնային հարթակով ուղևորափոխադրման ծառայություն մատուցող կազմակերպությունները և անհատ ձեռնարկատերերը պարտավոր են օրենքով սահմանված կարգով լիազոր մարմնից ստանալ ծանուցման ենթակա գործունեությամբ զբաղվելու իրավունք:</w:t></w:r></w:p><w:p><w:pPr><w:numPr><w:ilvl w:val="0"/><w:numId w:val="3"/></w:numPr></w:pPr><w:r><w:rPr/><w:t xml:space="preserve">Էլեկտրոնային հարթակով ուղևորափոխադրման ծառայություն մատուցող կազմակերպությունները և անհատ ձեռնարկատերերը լիազոր մարմնին և պետական եկամուտների ոլորտի լիազոր մարմնին առցանց տրամադրում են հասանելիություն ձևակերպված պատվերների մասով իրենց տվյալների բազային՝ ապահովելով անձնական տվյալների պաշտպանության օրենսդրության պահանջները: Տվյալների բազային հասանելիության ընթացակարգը հաստատում է Հայաստանի Հանրապետության կառավարությունը։</w:t></w:r></w:p><w:p><w:pPr><w:numPr><w:ilvl w:val="0"/><w:numId w:val="3"/></w:numPr></w:pPr><w:r><w:rPr/><w:t xml:space="preserve">Էլեկտրոնային հարթակով ուղևորափոխադրման ծառայություն մատուցող կազմակերպությունները և անհատ ձեռնարկատերերը պետք է ապահովեն յուրաքանչյուր փոխադրման համար՝</w:t></w:r></w:p><w:p><w:pPr/><w:r><w:rPr/><w:t xml:space="preserve">1)  պետական տուրքի գանձումը՝ «Պետական տուրքի մասին» Հայաստանի Հանրապետության օրենքով սահմանված չափով և կարգով.</w:t></w:r></w:p><w:p><w:pPr/><w:r><w:rPr/><w:t xml:space="preserve">2) պատվերի վճարման էլեկտրոնային անդորրագրի տրամադրումը ուղևորին։>>։</w:t></w:r></w:p><w:p><w:pPr/><w:r><w:rPr><w:b w:val="1"/><w:bCs w:val="1"/></w:rPr><w:t xml:space="preserve">Հոդված 4.</w:t></w:r><w:r><w:rPr/><w:t xml:space="preserve"> Սույն օրենքն ուժի մեջ է մտնում պաշտոնական հրապարակման օրվան հաջորդող վեցերորդ ամսվա մեկից:</w:t></w:r></w:p><w:p><w:pPr/><w:r><w:rPr/><w:t xml:space="preserve"> </w:t></w:r></w:p><w:p><w:pPr/><w:r><w:rPr><w:b w:val="1"/><w:bCs w:val="1"/></w:rPr><w:t xml:space="preserve">ՆԱԽԱԳԻԾ</w:t></w:r></w:p><w:p><w:pPr/><w:r><w:rPr><w:b w:val="1"/><w:bCs w:val="1"/></w:rPr><w:t xml:space="preserve">ՀԱՅԱՍՏԱՆԻ ՀԱՆՐԱՊԵՏՈՒԹՅԱՆ</w:t></w:r></w:p><w:p><w:pPr/><w:r><w:rPr><w:b w:val="1"/><w:bCs w:val="1"/></w:rPr><w:t xml:space="preserve">ՕՐԵՆՔԸ</w:t></w:r></w:p><w:p><w:pPr/><w:r><w:rPr><w:b w:val="1"/><w:bCs w:val="1"/></w:rPr><w:t xml:space="preserve"> </w:t></w:r></w:p><w:p><w:pPr/><w:r><w:rPr><w:b w:val="1"/><w:bCs w:val="1"/></w:rPr><w:t xml:space="preserve">«ԳՈՐԾՈՒՆԵՈՒԹՅԱՆ ԻՐԱԿԱՆԱՑՄԱՆ ԾԱՆՈՒՑՄԱՆ ՄԱՍԻՆ» ՕՐԵՆՔՈՒՄ ԼՐԱՑՈՒՄ 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 1.</w:t></w:r><w:r><w:rPr/><w:t xml:space="preserve"> «Գործունեության իրականացման ծանուցման մասին» 2015 թվականի նոյեմբերի 13-ի ՀՕ-120-Ն օրենքի  22-րդ հոդվածի <<Գործունեության այլ բնագավառներ>> բաժինը լրացնել նոր 11-րդ կետով հետևյալ բովանդակությամբ.</w:t></w:r></w:p><w:p><w:pPr/><w:r><w:rPr/><w:t xml:space="preserve"><< </w:t></w:r></w:p><w:tbl><w:tblGrid><w:gridCol w:w="9750" w:type="dxa"/><w:gridCol w:w="7440" w:type="dxa"/><w:gridCol w:w="990" w:type="dxa"/><w:gridCol w:w="450" w:type="dxa"/><w:gridCol w:w="285" w:type="dxa"/></w:tblGrid><w:tblPr><w:tblW w:w="9750" w:type="dxa"/><w:tblLayout w:type="autofit"/></w:tblPr><w:tr><w:trPr/><w:tc><w:tcPr><w:tcW w:w="9750" w:type="dxa"/><w:noWrap/></w:tcPr><w:p><w:pPr/><w:r><w:rPr/><w:t xml:space="preserve">11.</w:t></w:r></w:p></w:tc><w:tc><w:tcPr><w:tcW w:w="7440" w:type="dxa"/><w:noWrap/></w:tcPr><w:p><w:pPr/><w:r><w:rPr/><w:t xml:space="preserve">Էլեկտրոնային հարթակով ուղևորափոխադրման ծառայության մատուցում</w:t></w:r></w:p></w:tc><w:tc><w:tcPr><w:tcW w:w="990" w:type="dxa"/><w:noWrap/></w:tcPr><w:p><w:pPr/><w:r><w:rPr/><w:t xml:space="preserve">ԿՄ</w:t></w:r></w:p></w:tc><w:tc><w:tcPr><w:tcW w:w="450" w:type="dxa"/><w:noWrap/></w:tcPr><w:p><w:pPr/><w:r><w:rPr/><w:t xml:space="preserve">-</w:t></w:r></w:p></w:tc><w:tc><w:tcPr><w:tcW w:w="285" w:type="dxa"/><w:noWrap/></w:tcPr><w:p><w:pPr/><w:r><w:rPr/><w:t xml:space="preserve">-</w:t></w:r></w:p></w:tc></w:tr></w:tbl><w:p><w:pPr/><w:r><w:rPr/><w:t xml:space="preserve">>> </w:t></w:r></w:p><w:p><w:pPr/><w:r><w:rPr/><w:t xml:space="preserve">         </w:t></w:r></w:p><w:p><w:pPr/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</w:t></w:r><w:r><w:rPr/><w:t xml:space="preserve"> Սույն օրենքն ուժի մեջ է մտնում պաշտոնական հրապարակման օրվան հաջորդող վեցերորդ ամսվա մեկից: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w:u w:val="single"/></w:rPr><w:t xml:space="preserve">Ն</w:t></w:r><w:r><w:rPr><w:b w:val="1"/><w:bCs w:val="1"/><w:u w:val="single"/></w:rPr><w:t xml:space="preserve">ԱԽԱԳԻԾ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</w:t></w:r></w:p><w:p><w:pPr/><w:r><w:rPr/><w:t xml:space="preserve"> </w:t></w:r></w:p><w:p><w:pPr/><w:r><w:rPr><w:b w:val="1"/><w:bCs w:val="1"/></w:rPr><w:t xml:space="preserve">«</w:t></w:r><w:r><w:rPr><w:b w:val="1"/><w:bCs w:val="1"/></w:rPr><w:t xml:space="preserve">ՊԵՏԱԿԱՆ</w:t></w:r><w:r><w:rPr/><w:t xml:space="preserve"> </w:t></w:r><w:r><w:rPr><w:b w:val="1"/><w:bCs w:val="1"/></w:rPr><w:t xml:space="preserve">ՏՈՒՐՔԻ</w:t></w:r><w:r><w:rPr/><w:t xml:space="preserve"> </w:t></w:r><w:r><w:rPr><w:b w:val="1"/><w:bCs w:val="1"/></w:rPr><w:t xml:space="preserve">ՄԱՍԻՆ</w:t></w:r><w:r><w:rPr><w:b w:val="1"/><w:bCs w:val="1"/></w:rPr><w:t xml:space="preserve">» </w:t></w:r><w:r><w:rPr><w:b w:val="1"/><w:bCs w:val="1"/></w:rPr><w:t xml:space="preserve">ՕՐԵՆՔՈՒՄ  ՓՈՓՈԽՈՒԹՅՈՒՆՆԵՐ ԵՎ ԼՐԱՑՈՒՄ ԿԱՏԱՐԵԼՈՒ ՄԱՍԻՆ</w:t></w:r></w:p><w:p><w:pPr/><w:r><w:rPr><w:b w:val="1"/><w:bCs w:val="1"/></w:rPr><w:t xml:space="preserve"> </w:t></w:r></w:p><w:p><w:pPr/><w:r><w:rPr/><w:t xml:space="preserve"> </w:t></w:r></w:p><w:p><w:pPr/><w:r><w:rPr><w:b w:val="1"/><w:bCs w:val="1"/></w:rPr><w:t xml:space="preserve">Հոդված 1.</w:t></w:r><w:r><w:rPr/><w:t xml:space="preserve"> «Պետական տուրքի մասին» 1997 թվականի դեկտեմբերի 27-ի ՀՕ-186 օրենքի (այսուհետ՝ Օրենք) 19.7-րդ հոդվածի՝</w:t></w:r></w:p><w:p><w:pPr><w:numPr><w:ilvl w:val="0"/><w:numId w:val="4"/></w:numPr></w:pPr><w:r><w:rPr/><w:t xml:space="preserve">1-ին և 11-րդ մասերից «միջմարզային, ներմարզային,»բառերը հանել․</w:t></w:r></w:p><w:p><w:pPr/><w:r><w:rPr/><w:t xml:space="preserve">2) 6-րդ և 7-րդ մասերից «միջմարզային, ներմարզային և» բառերը հանել․</w:t></w:r></w:p><w:p><w:pPr/><w:r><w:rPr/><w:t xml:space="preserve">3) 4-րդ մասը շարադրել հետևյալ խմբագրությամբ.</w:t></w:r></w:p><w:p><w:pPr/><w:r><w:rPr/><w:t xml:space="preserve">«4․Կազմակերպությունների և անհատ ձեռնարկատերերի կողմից  ներհամայնքային երթուղու շահագործման արտոնագիր տրամադրելու պետական տուրքի հաշվարկման նպատակով կիրառվում են երթուղու հետ կապված հետևյալ գործակիցները.</w:t></w:r></w:p><w:p><w:pPr/><w:r><w:rPr/><w:t xml:space="preserve">1) Երևան քաղաքում՝ 1.0,</w:t></w:r></w:p><w:p><w:pPr/><w:r><w:rPr/><w:t xml:space="preserve">2) այլ համայնքներում՝ 0.5:»:</w:t></w:r></w:p><w:p><w:pPr/><w:r><w:rPr/><w:t xml:space="preserve"> </w:t></w:r></w:p><w:p><w:pPr/><w:r><w:rPr><w:b w:val="1"/><w:bCs w:val="1"/></w:rPr><w:t xml:space="preserve">Հոդված 2.</w:t></w:r><w:r><w:rPr/><w:t xml:space="preserve"> 20-րդ հոդվածը լրացնել նոր 58-րդ կետով հետևյալ բովանդակությամբ.</w:t></w:r></w:p><w:tbl><w:tblGrid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«58․</w:t></w:r></w:p></w:tc><w:tc><w:tcPr><w:tcW w:w="9750" w:type="dxa"/><w:noWrap/></w:tcPr><w:p><w:pPr/><w:r><w:rPr/><w:t xml:space="preserve">Թեթև մարդատար ավտոմեքենաներով  Էլեկտրոնային հարթակով ուղևորափոխադրման ծառայության միջոցով իրականացվող ուղևորների յուրաքանչյուր փոխադրման համար</w:t></w:r></w:p></w:tc><w:tc><w:tcPr><w:tcW w:w="9750" w:type="dxa"/><w:noWrap/></w:tcPr><w:p><w:pPr/><w:r><w:rPr/><w:t xml:space="preserve">բազային տուրքի</w:t></w:r></w:p><w:p><w:pPr/><w:r><w:rPr/><w:t xml:space="preserve">0,1-ապատիկի չափով»</w:t></w:r></w:p></w:tc></w:tr></w:tbl><w:p><w:pPr/><w:r><w:rPr><w:b w:val="1"/><w:bCs w:val="1"/></w:rPr><w:t xml:space="preserve"> </w:t></w:r></w:p><w:p><w:pPr/><w:r><w:rPr><w:b w:val="1"/><w:bCs w:val="1"/></w:rPr><w:t xml:space="preserve">Հոդված 3. </w:t></w:r><w:r><w:rPr/><w:t xml:space="preserve">Սույն օրենքն ուժի մեջ է մտնում պաշտոնական հրապարակման օրվան հաջորդող վեցերորդ ամսվա մեկից:</w:t></w:r></w:p><w:p><w:pPr/><w:r><w:rPr/><w:t xml:space="preserve"> </w:t></w:r></w:p><w:p><w:pPr/><w:r><w:rPr><w:b w:val="1"/><w:bCs w:val="1"/><w:u w:val="single"/></w:rPr><w:t xml:space="preserve">ՆԱԽԱԳԻԾ</w:t></w:r></w:p><w:p><w:pPr/><w:r><w:rPr><w:b w:val="1"/><w:bCs w:val="1"/></w:rPr><w:t xml:space="preserve">ՀԱՅԱՍՏԱՆԻՀԱՆՐԱՊԵՏՈՒԹՅԱՆ</w:t></w:r></w:p><w:p><w:pPr/><w:r><w:rPr><w:b w:val="1"/><w:bCs w:val="1"/></w:rPr><w:t xml:space="preserve">ՕՐԵՆՔԸ</w:t></w:r></w:p><w:p><w:pPr/><w:r><w:rPr/><w:t xml:space="preserve"> </w:t></w:r></w:p><w:p><w:pPr/><w:r><w:rPr><w:b w:val="1"/><w:bCs w:val="1"/></w:rPr><w:t xml:space="preserve"> «</w:t></w:r><w:r><w:rPr><w:b w:val="1"/><w:bCs w:val="1"/></w:rPr><w:t xml:space="preserve">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</w:t></w:r><w:r><w:rPr><w:b w:val="1"/><w:bCs w:val="1"/></w:rPr><w:t xml:space="preserve">»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ՕՐԵՆՍԳՐՔՈՒՄ</w:t></w:r><w:r><w:rPr><w:b w:val="1"/><w:bCs w:val="1"/></w:rPr><w:t xml:space="preserve"> ԼՐԱՑՈՒՄ</w:t></w:r><w:r><w:rPr><w:b w:val="1"/><w:bCs w:val="1"/></w:rPr><w:t xml:space="preserve">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Հոդված 1. </w:t></w:r><w:r><w:rPr/><w:t xml:space="preserve">«Վարչական իրավախախտումների վերաբերյալ» Հայաստանի Հանրապետության 1985 թվականի դեկտեմբերի 6-ի օրենսգրքի 169.12–րդ հոդվածում լրացնել նոր 2-րդ և 3-րդ մասեր հետևյալ բովանդակությամբ՝</w:t></w:r></w:p><w:p><w:pPr/><w:r><w:rPr/><w:t xml:space="preserve">«2․Էլեկտրոնային հարթակով ուղևորափոխադրման ծառայություն մատուցող կազմակերպությունների կամ անհատ ձեռնարկատերերի կողմից յուրաքանչյուր փոխադրման համար «Պետական տուրքի մասին» Հայաստանի Հանրապետության օրենքով սահմանված չափով և կարգով պետական տուրքի գանձումը չապահովելը՝</w:t></w:r></w:p><w:p><w:pPr/><w:r><w:rPr/><w:t xml:space="preserve">առաջացնում է տուգանքի նշանակում` սահմանված նվազագույն աշխատավարձի երեքհարյուրապատիկի չափով:</w:t></w:r></w:p><w:p><w:pPr/><w:r><w:rPr/><w:t xml:space="preserve">3․ Էլեկտրոնային հարթակով ուղևորափոխադրման ծառայություն մատուցող կազմակերպությունների կամ անհատ ձեռնարկատերերի կողմից յուրաքանչյուր փոխադրման համար պատվերի ուղևորին վճարման էլեկտրոնային անդորրագիր չտրամադրելը՝</w:t></w:r></w:p><w:p><w:pPr/><w:r><w:rPr/><w:t xml:space="preserve">առաջացնում է տուգանքի նշանակում` սահմանված նվազագույն աշխատավարձի երկուհարյուրապատիկի չափով:»:</w:t></w:r></w:p><w:p><w:pPr/><w:r><w:rPr/><w:t xml:space="preserve"> </w:t></w:r></w:p><w:p><w:pPr/><w:r><w:rPr><w:b w:val="1"/><w:bCs w:val="1"/></w:rPr><w:t xml:space="preserve">Հոդված 2.</w:t></w:r><w:r><w:rPr/><w:t xml:space="preserve"> Սույն օրենքն ուժի մեջ է մտնում պաշտոնական հրապարակման օրվան հաջորդող վեցերորդ ամսվա մեկից: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FA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B1EA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5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2026-04-05T20:49:45+04:00</dcterms:created>
  <dcterms:modified xsi:type="dcterms:W3CDTF">2026-04-05T20:49:45+04:00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