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ՕԳՈՍՏՈՍԻ 18-Ի N 1333-Ն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2022 թվականի N      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21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18-Ի N</w:t>
      </w:r>
      <w:r>
        <w:rPr/>
        <w:t xml:space="preserve">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33</w:t>
      </w:r>
      <w:r>
        <w:rPr>
          <w:b w:val="1"/>
          <w:bCs w:val="1"/>
        </w:rPr>
        <w:t xml:space="preserve">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/>
      <w:r>
        <w:rPr/>
        <w:t xml:space="preserve">1</w:t>
      </w:r>
      <w:r>
        <w:rPr>
          <w:b w:val="1"/>
          <w:bCs w:val="1"/>
        </w:rPr>
        <w:t xml:space="preserve">․</w:t>
      </w:r>
      <w:r>
        <w:rPr/>
        <w:t xml:space="preserve"> Հայաստանի Հանրապետության կառավարության 2021 թվականի օգոստոսի 18-ի «Հայաստանի Հանրապետության կառավարության 2016 թվականի փետրվարի 18-ի N 134-Ն որոշումն ուժը կորցրած ճանաչելու մասին» N 1333-Ն որոշման 2-րդ կետում «2022» թիվը փոխարինել «2023» թվով։</w:t>
      </w:r>
    </w:p>
    <w:p>
      <w:pPr/>
      <w:r>
        <w:rPr/>
        <w:t xml:space="preserve">2․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2026-04-03T14:38:47+04:00</dcterms:created>
  <dcterms:modified xsi:type="dcterms:W3CDTF">2026-04-03T14:38:47+04:00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