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«ԼԻՑԵՆԶԱՎՈՐՄԱՆ ՄԱՍԻՆ» ՕՐԵՆՔՈՒՄ  ԼՐԱՑՈՒՄՆԵՐ ԿԱՏԱՐԵԼՈՒ ՄԱՍԻՆ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«ԼԻՑԵՆԶԱՎՈՐՄԱՆ ՄԱՍԻՆ» ՕՐԵՆՔՈՒՄ 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«Լիցենզավորման մասին» 2001 թվականի մայիսի 30-ի ՀՕ-193 օրենքի (այսուհետ՝ Օրենք) 22-րդ հոդվածի՝</w:t>
      </w:r>
    </w:p>
    <w:p>
      <w:pPr>
        <w:numPr>
          <w:ilvl w:val="0"/>
          <w:numId w:val="2"/>
        </w:numPr>
      </w:pPr>
      <w:r>
        <w:rPr/>
        <w:t xml:space="preserve">1-ին մասում «համար» բառից հետո լրացնել «,բացառությամբ տիեզերական գործունեությանը և մարտական զենքի արտադրությանն առնչվող տեղեկությունների, որոնց կարգավորումն իրականացվում է «Պետական և ծառայողական գաղտնիքի մասին» օրենքի պահանջներին համապատասխան:» բառերը:</w:t>
      </w:r>
    </w:p>
    <w:p>
      <w:pPr>
        <w:numPr>
          <w:ilvl w:val="0"/>
          <w:numId w:val="2"/>
        </w:numPr>
      </w:pPr>
      <w:r>
        <w:rPr/>
        <w:t xml:space="preserve">4-րդ մասում «պատճենները» բառից հետո լրացնել «, բացառությամբ տիեզերական գործունեության և մարտական զենքի արտադրությանն առնչվող տեղեկությունների, որոնց կարգավորումն իրականացվում է «Պետական և ծառայողական գաղտնիքի մասին» օրենքի պահանջներին համապատասխան» բառերը:</w:t>
      </w:r>
    </w:p>
    <w:p>
      <w:pPr>
        <w:numPr>
          <w:ilvl w:val="0"/>
          <w:numId w:val="2"/>
        </w:numPr>
      </w:pPr>
      <w:r>
        <w:rPr/>
        <w:t xml:space="preserve">4-րդ մասի երկրորդ պարբերությունում «պատճենները» բառից հետո լրացնել «բացառությամբ տիեզերական գործունեության և մարտական զենքի արտադրության օրինական ուժի մեջ մտած վճիռների պատճենների,» բառերը, իսկ երրորդ պարբերությունում՝ «վճիռները» բառից հետո լրացնել «բացառությամբ տիեզերական գործունեության և մարտական զենքի արտադրության մասին որոշումների վճիռների,» բառերը: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օրենքից բխող համապատասխան իրավական ակտերում փոփոխությունները և լրացումները կատարվելու են օրենքի ուժի մեջ մտնելուց հետո վեցամսյա ժամկետում: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AF16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2026-04-04T01:17:26+04:00</dcterms:created>
  <dcterms:modified xsi:type="dcterms:W3CDTF">2026-04-04T01:17:26+04:00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