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«ՀԱՆՐԱՅԻՆ ԾԱՌԱՅՈՒԹՅՈՒՆՆԵՐԻ ԿԱՐԳԱՎՈՐՎՈՂ ՈԼՈՐՏՈՒՄ ՍՊԱՌՈՂՆԵՐԻ ՇԱՀԵՐԸ ՊԱՇՏՊԱՆՈՂ ՀԱՍԱՐԱԿԱԿԱՆ ԿԱԶՄԱԿԵՐՊՈՒԹՅՈՒՆՆԵՐԻ ԸՆՏՐՈՒԹՅԱՆ, ԳՈՒՄԱՐԻ ՏՐԱՄԱԴՐՄԱՆ ԿԱՐԳՆ ՈՒ ՊԱՅՄԱՆՆԵՐԸ ՍԱՀՄԱՆԵԼՈՒ ՄԱՍԻՆ» ՀԱՅԱՍՏԱՆԻ ՀԱՆՐԱՊԵՏՈՒԹՅԱՆ ԿԱՌԱՎԱՐՈՒԹՅԱՆ ՈՐՈՇՈՒՄ</w:t>
      </w:r>
      <w:bookmarkEnd w:id="0"/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«    »              2017   թվականի N   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ՀԱՆՐԱՅԻՆ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ԾԱՌԱՅՈՒԹՅՈՒՆՆԵՐԻ</w:t>
      </w:r>
      <w:r>
        <w:rPr/>
        <w:t xml:space="preserve"> </w:t>
      </w:r>
      <w:r>
        <w:rPr>
          <w:b w:val="1"/>
          <w:bCs w:val="1"/>
        </w:rPr>
        <w:t xml:space="preserve">ԿԱՐԳԱՎՈՐՎՈՂ</w:t>
      </w:r>
      <w:r>
        <w:rPr/>
        <w:t xml:space="preserve"> </w:t>
      </w:r>
      <w:r>
        <w:rPr>
          <w:b w:val="1"/>
          <w:bCs w:val="1"/>
        </w:rPr>
        <w:t xml:space="preserve">ՈԼՈՐՏՈՒՄ</w:t>
      </w:r>
      <w:r>
        <w:rPr/>
        <w:t xml:space="preserve"> </w:t>
      </w:r>
      <w:r>
        <w:rPr>
          <w:b w:val="1"/>
          <w:bCs w:val="1"/>
        </w:rPr>
        <w:t xml:space="preserve">ՍՊԱՌՈՂՆԵՐԻ</w:t>
      </w:r>
      <w:r>
        <w:rPr/>
        <w:t xml:space="preserve"> </w:t>
      </w:r>
      <w:r>
        <w:rPr>
          <w:b w:val="1"/>
          <w:bCs w:val="1"/>
        </w:rPr>
        <w:t xml:space="preserve">ՇԱՀԵՐԸ</w:t>
      </w:r>
      <w:r>
        <w:rPr/>
        <w:t xml:space="preserve"> </w:t>
      </w:r>
      <w:r>
        <w:rPr>
          <w:b w:val="1"/>
          <w:bCs w:val="1"/>
        </w:rPr>
        <w:t xml:space="preserve">ՊԱՇՏՊԱՆՈՂ</w:t>
      </w:r>
      <w:r>
        <w:rPr>
          <w:b w:val="1"/>
          <w:bCs w:val="1"/>
        </w:rPr>
        <w:t xml:space="preserve"> ՀԱՍԱՐԱԿԱԿԱՆ ԿԱԶՄԱԿԵՐՊՈՒԹՅՈՒՆՆԵՐԻ</w:t>
      </w:r>
      <w:r>
        <w:rPr>
          <w:b w:val="1"/>
          <w:bCs w:val="1"/>
        </w:rPr>
        <w:t xml:space="preserve"> ԸՆՏՐՈՒԹՅԱՆ, ԳՈՒՄԱՐԻ ՏՐԱՄԱԴՐՄԱՆ </w:t>
      </w:r>
      <w:r>
        <w:rPr>
          <w:b w:val="1"/>
          <w:bCs w:val="1"/>
        </w:rPr>
        <w:t xml:space="preserve">ԿԱՐԳՆ ՈՒ ՊԱՅՄԱՆՆԵՐԸ ՍԱՀՄԱՆԵԼՈՒ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«Հանրային ծառայությունները կարգավորող մարմնի մասին» Հայաստանի Հանրապետության օրենքի 16-րդ հոդվածի 5-րդ մասին համապատասխան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Հանրայինծառայությունների կարգավորվող ոլորտում սպառողների շահերը պաշտպանող հասարակական կազմակերպությունների ընտրության, գումարի տրամադրման կարգն ու պայմանները՝ համաձայն N 1 հավելվածի:</w:t>
      </w:r>
    </w:p>
    <w:p>
      <w:pPr>
        <w:numPr>
          <w:ilvl w:val="0"/>
          <w:numId w:val="2"/>
        </w:numPr>
      </w:pPr>
      <w:r>
        <w:rPr/>
        <w:t xml:space="preserve">Սույն որոշման համաձայն` հասարակական կազմակերպությունների ընտրություն իրականացնող Հայաստանի Հանրապետության կառավարության սահմանված պետական լիազոր մարմինը Հայաստանի Հանրապետության էներգետիկ ենթակառուցվածքների և բնական պաշարների նախարարությունն է:</w:t>
      </w:r>
    </w:p>
    <w:p>
      <w:pPr>
        <w:numPr>
          <w:ilvl w:val="0"/>
          <w:numId w:val="2"/>
        </w:numPr>
      </w:pPr>
      <w:r>
        <w:rPr/>
        <w:t xml:space="preserve">Սույն որոշման համաձայն` ընտրված հասարակական կազմակերպություններին գումարը տրամադրող Հայաստանի Հանրապետության կառավարության սահմանված պետական լիազոր մարմինը Հայաստանի Հանրապետության ֆինանսների նախարարությունն է: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Առաջարկել Հանրային ծառայությունները կարգավորող հանձնաժողովին և հանձնարարարել ֆինանսների նախարարին սույն որոշումն ուժի մեջ մտնելուց հետո` մեկամսյա ժամկետում սահմանել օրենքով սահմանված գումարի փոխանցման ընթացակարգը:</w:t>
      </w:r>
    </w:p>
    <w:p>
      <w:pPr>
        <w:numPr>
          <w:ilvl w:val="0"/>
          <w:numId w:val="3"/>
        </w:numPr>
      </w:pPr>
      <w:r>
        <w:rPr/>
        <w:t xml:space="preserve">Սույն որոշումնուժի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N 1</w:t>
      </w:r>
    </w:p>
    <w:p>
      <w:pPr/>
      <w:r>
        <w:rPr/>
        <w:t xml:space="preserve">ՀՀ կառավարության 2017 թվականի</w:t>
      </w:r>
    </w:p>
    <w:p>
      <w:pPr/>
      <w:r>
        <w:rPr/>
        <w:t xml:space="preserve">--------- ------ի  N –Ն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ՀԱՆՐԱՅԻՆ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ԾԱՌԱՅՈՒԹՅՈՒՆՆԵՐԻ</w:t>
      </w:r>
      <w:r>
        <w:rPr/>
        <w:t xml:space="preserve"> </w:t>
      </w:r>
      <w:r>
        <w:rPr>
          <w:b w:val="1"/>
          <w:bCs w:val="1"/>
        </w:rPr>
        <w:t xml:space="preserve">ԿԱՐԳԱՎՈՐՎՈՂ</w:t>
      </w:r>
      <w:r>
        <w:rPr/>
        <w:t xml:space="preserve"> </w:t>
      </w:r>
      <w:r>
        <w:rPr>
          <w:b w:val="1"/>
          <w:bCs w:val="1"/>
        </w:rPr>
        <w:t xml:space="preserve">ՈԼՈՐՏՈՒՄ</w:t>
      </w:r>
      <w:r>
        <w:rPr/>
        <w:t xml:space="preserve"> </w:t>
      </w:r>
      <w:r>
        <w:rPr>
          <w:b w:val="1"/>
          <w:bCs w:val="1"/>
        </w:rPr>
        <w:t xml:space="preserve">ՍՊԱՌՈՂՆԵՐԻ</w:t>
      </w:r>
      <w:r>
        <w:rPr/>
        <w:t xml:space="preserve"> </w:t>
      </w:r>
      <w:r>
        <w:rPr>
          <w:b w:val="1"/>
          <w:bCs w:val="1"/>
        </w:rPr>
        <w:t xml:space="preserve">ՇԱՀԵՐԸ</w:t>
      </w:r>
      <w:r>
        <w:rPr/>
        <w:t xml:space="preserve"> </w:t>
      </w:r>
      <w:r>
        <w:rPr>
          <w:b w:val="1"/>
          <w:bCs w:val="1"/>
        </w:rPr>
        <w:t xml:space="preserve">ՊԱՇՏՊԱՆՈՂ</w:t>
      </w:r>
      <w:r>
        <w:rPr>
          <w:b w:val="1"/>
          <w:bCs w:val="1"/>
        </w:rPr>
        <w:t xml:space="preserve"> ՀԱՍԱՐԱԿԱԿԱՆ ԿԱԶՄԱԿԵՐՊՈՒԹՅՈՒՆՆԵՐԻ ԸՆՏՐՈՒԹՅԱՆ, ԳՈՒՄԱՐԻ ՏՐԱՄԱԴՐՄԱՆ ԿԱՐԳ</w:t>
      </w: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 ԵՎ ՊԱՅՄԱՆՆԵՐ</w:t>
      </w:r>
      <w:r>
        <w:rPr>
          <w:b w:val="1"/>
          <w:bCs w:val="1"/>
        </w:rPr>
        <w:t xml:space="preserve">Ը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կարգը սահմանում է «Հանրային ծառայությունները կարգավորող մարմնի մասին» Հայաստանի Հանրապետության օրենքի հիման վրա հանրային ծառայությունների կարգավորվող ոլորտում սպառողների շահերը պաշտպանող հասարակական կազմակերպությունների (այսուհետ՝ կազմակերպություն) ընտրության և գումարի տրամադրման կարգը և պայմանները:</w:t>
      </w:r>
    </w:p>
    <w:p>
      <w:pPr>
        <w:numPr>
          <w:ilvl w:val="0"/>
          <w:numId w:val="4"/>
        </w:numPr>
      </w:pPr>
      <w:r>
        <w:rPr/>
        <w:t xml:space="preserve">Սույն կարգի համաձայն կազմակերպությունների ընտրությունը և վերջիններիս գումարի տրամադրումն իրականացվում է՝ կազմակերպությունների կարողությունների զարգացման և նրանց անդամների մասնագիտական գիտելիքների կատարելագործման նպատակով:</w:t>
      </w:r>
    </w:p>
    <w:p>
      <w:pPr>
        <w:numPr>
          <w:ilvl w:val="0"/>
          <w:numId w:val="4"/>
        </w:numPr>
      </w:pPr>
      <w:r>
        <w:rPr/>
        <w:t xml:space="preserve">Կազմակերպությունների ընտրության նպատակով Հայաստանի Հանրապետության էներգետիկ ենթակառուցվածքների և բնական պաշարների նախարարի հրամանով ստեղծվում է հանձնաժողով (այսուհետ՝ ընտրող հանձնաժողով):</w:t>
      </w:r>
    </w:p>
    <w:p>
      <w:pPr>
        <w:numPr>
          <w:ilvl w:val="0"/>
          <w:numId w:val="4"/>
        </w:numPr>
      </w:pPr>
      <w:r>
        <w:rPr/>
        <w:t xml:space="preserve">Կազմակերպությունը ընտրվում է հետևյալ պայմանների միաժամանակյա առկայության դեպքում`</w:t>
      </w:r>
    </w:p>
    <w:p>
      <w:pPr>
        <w:numPr>
          <w:ilvl w:val="0"/>
          <w:numId w:val="5"/>
        </w:numPr>
      </w:pPr>
      <w:r>
        <w:rPr/>
        <w:t xml:space="preserve">կազմակերպության կանոնադրական նպատակներից է հանրային ծառայությունների կարգավորվող ոլորտում սպառողների շահերի պաշտպանությունը,</w:t>
      </w:r>
    </w:p>
    <w:p>
      <w:pPr>
        <w:numPr>
          <w:ilvl w:val="0"/>
          <w:numId w:val="5"/>
        </w:numPr>
      </w:pPr>
      <w:r>
        <w:rPr/>
        <w:t xml:space="preserve">կազմակերպության անդամներից առնվազն երեքն ունեն հանրային ծառայությունների կարգավորվող ոլորտներից որևէ մեկում նվազագույնը երեք տարվա աշխատանքային ստաժ։ Կարգավորվող ոլորտի ստաժ է համարվում նաև այդ ոլորտում պետական կառավարում կամ կարգավորում իրականացնող մարմիններում կամ այդ ոլորտում սպառողների հետ կապերի գծով աշխատանքային ստաժը.</w:t>
      </w:r>
    </w:p>
    <w:p>
      <w:pPr>
        <w:numPr>
          <w:ilvl w:val="0"/>
          <w:numId w:val="5"/>
        </w:numPr>
      </w:pPr>
      <w:r>
        <w:rPr/>
        <w:t xml:space="preserve">կազմակերպությունը՝</w:t>
      </w:r>
    </w:p>
    <w:p>
      <w:pPr/>
      <w:r>
        <w:rPr/>
        <w:t xml:space="preserve">ա. առաջին անգամ ընտրվելու համար դիմելու դեպքում՝ մասնակցել է Հայաստանի Հանրապետության հանրային ծառայությունները կարգավորող հանձնաժողովի (այսուհետ՝ Հանձնաժողով) վերջին երեք տարվա ընթացքում անցկացրած նիստերի առնվազն 5 տոկոսին.</w:t>
      </w:r>
    </w:p>
    <w:p>
      <w:pPr/>
      <w:r>
        <w:rPr/>
        <w:t xml:space="preserve">բ. առաջին անգամ ընտրվելուց հետո՝ երկրորդ տարվանից սկսած ընտրվելու համար դիմելու դեպքում՝ մասնակցել է Հանձնաժողովի վերջին մեկ տարվա ընթացքում անցկացրած նիստերի առնվազն 15 տոկոսին</w:t>
      </w:r>
    </w:p>
    <w:p>
      <w:pPr>
        <w:numPr>
          <w:ilvl w:val="0"/>
          <w:numId w:val="6"/>
        </w:numPr>
      </w:pPr>
      <w:r>
        <w:rPr/>
        <w:t xml:space="preserve">առաջին անգամ ընտրվելուց հետո՝ երկրորդ տարվանից սկսած ընտրվելու համար դիմելու դեպքում՝ կազմակերպությունը մասնակցել է տվյալ տարվա ընթացքում Հանձնաժողովի կազմակերպած աշխատանքային խորհրդակցություններին և լսումներին, որոնց մասին Հանձնաժողովը նախապես հրապարակել է իր պաշտոնական կայքում, ինչպես նաև ներկայացրել է գրավոր դիրքորոշում իրեն կարծիքի ուղարկված՝ Հանձնաժողովի գրությունների և որոշումների նախագծերի վերաբերյալ։</w:t>
      </w:r>
    </w:p>
    <w:p>
      <w:pPr>
        <w:numPr>
          <w:ilvl w:val="0"/>
          <w:numId w:val="7"/>
        </w:numPr>
      </w:pPr>
      <w:r>
        <w:rPr/>
        <w:t xml:space="preserve">Հայաստանի Հանրապետության էներգետիկ ենթակառուցվածքների և բնական պաշարների նախարարությունը յուրաքանչյուր տարի մինչև տվյալ տարվա դեկտեմբերի 1-ը կազմակերպությունների ընտրության գործընթացը սկսելու վերաբերյալ հայտարարությունը հրապարակում է իր պաշտոնական կայքում և Հայաստանի Հանրապետության հրապարակային ծանուցումների պաշտոնական ինտերնետային կայքում (http://www.azdarar.am/):</w:t>
      </w:r>
    </w:p>
    <w:p>
      <w:pPr>
        <w:numPr>
          <w:ilvl w:val="0"/>
          <w:numId w:val="7"/>
        </w:numPr>
      </w:pPr>
      <w:r>
        <w:rPr/>
        <w:t xml:space="preserve">Ընտրվելու նպատակով կազմակերպությունը մինչև տվյալ տարվա դեկտեմբերի 15-ը դիմում է ներկայացնում Հայաստանի Հանրապետության էներգետիկ ենթակառուցվածքների և բնական պաշարների նախարարություն՝ ներկայացնելով սույն կարգի 4-րդ կետով սահմանված պահանջներին համապատասխանելու վերաբերյալ հիմնավոր փաստաթղթեր (այսուհետ՝ դիմում), այդ թվում՝</w:t>
      </w:r>
    </w:p>
    <w:p>
      <w:pPr>
        <w:numPr>
          <w:ilvl w:val="0"/>
          <w:numId w:val="8"/>
        </w:numPr>
      </w:pPr>
      <w:r>
        <w:rPr/>
        <w:t xml:space="preserve">Հանձնաժողովի կողմից տրամադրված՝ վերջինիս նիստերին կազմակերպության մասնակցության վերաբերյալ տեղեկանք․</w:t>
      </w:r>
    </w:p>
    <w:p>
      <w:pPr>
        <w:numPr>
          <w:ilvl w:val="0"/>
          <w:numId w:val="8"/>
        </w:numPr>
      </w:pPr>
      <w:r>
        <w:rPr/>
        <w:t xml:space="preserve">կազմակերպության անդամների աշխատանքային ստաժի վերաբերյալ համապատասխան փաստաթղթեր․</w:t>
      </w:r>
    </w:p>
    <w:p>
      <w:pPr>
        <w:numPr>
          <w:ilvl w:val="0"/>
          <w:numId w:val="8"/>
        </w:numPr>
      </w:pPr>
      <w:r>
        <w:rPr/>
        <w:t xml:space="preserve">Հանձնաժողովի կողմից տրամադրված՝ վերջինիս կազմակերպած աշխատանքային խորհրդակցություններին, լսումներին կազմակերպության մասնակցության և կազմակերպությանը կարծիքի ուղարկված՝ Հանձնաժողովի գրությունների և որոշումների նախագծերի առնչությամբ գրավոր դիրքորոշման ներկայացման վերաբերյալ տեղեկանք՝ սույն կարգի 5-րդ կետի համաձայն։</w:t>
      </w:r>
    </w:p>
    <w:p>
      <w:pPr>
        <w:numPr>
          <w:ilvl w:val="0"/>
          <w:numId w:val="9"/>
        </w:numPr>
      </w:pPr>
      <w:r>
        <w:rPr/>
        <w:t xml:space="preserve">Կազմակերպությունը, օրենքով սահմանված կարգով, պատասխանատվություն է կրում ներկայացրած տեղեկատվության հավաստիության համար:</w:t>
      </w:r>
    </w:p>
    <w:p>
      <w:pPr>
        <w:numPr>
          <w:ilvl w:val="0"/>
          <w:numId w:val="9"/>
        </w:numPr>
      </w:pPr>
      <w:r>
        <w:rPr/>
        <w:t xml:space="preserve">Դիմումում ոչ էական թերությունների (վրիպակների և այլ բացթողումների) առկայության, ինչպես նաև փաստաթղթերի թերի լինելու դեպքում ընտրող հանձնաժողովը դիմումը ստանալու պահից 3 օրվա ընթացքում գրավոր առաջարկում է կազմակերպությանը 2 օրվա ընթացքում վերացնել թերությունները, որի դեպքում սույն կարգի 9-րդ կետով սահմանված ժամկետը երկարաձգվում է մինչև կազմակերպության կողմից համապատասխան թերությունների վերացումը, բայց ոչ ուշ, քան մինչև տվյալ տարվա դեկտեմբերի 25-ը:</w:t>
      </w:r>
    </w:p>
    <w:p>
      <w:pPr>
        <w:numPr>
          <w:ilvl w:val="0"/>
          <w:numId w:val="9"/>
        </w:numPr>
      </w:pPr>
      <w:r>
        <w:rPr/>
        <w:t xml:space="preserve">Ընտրող հանձնաժողովը դիմումը ստանալուց հետո 5-օրյա ժամկետում Հայաստանի Հանրապետության էներգետիկ ենթակառուցվածքների և բնական պաշարների նախարարին է ներկայացնում եզրակացություն՝ կազմակերպության ընտրության կամ ընտրության մերժման վերաբերյալ, որի հիման վրա նախարարը 1 աշխատանքային օրվա ընթացքում ընդունում է համապատասխան  հրաման՝ այդ մասին 3-օրյա ժամկետում տեղեկացնելով կազմակերպությանը:</w:t>
      </w:r>
    </w:p>
    <w:p>
      <w:pPr>
        <w:numPr>
          <w:ilvl w:val="0"/>
          <w:numId w:val="9"/>
        </w:numPr>
      </w:pPr>
      <w:r>
        <w:rPr/>
        <w:t xml:space="preserve">Կազմակերպության ընտրությունը մերժվում է, եթե կազմակերպությունը՝</w:t>
      </w:r>
    </w:p>
    <w:p>
      <w:pPr>
        <w:numPr>
          <w:ilvl w:val="0"/>
          <w:numId w:val="10"/>
        </w:numPr>
      </w:pPr>
      <w:r>
        <w:rPr/>
        <w:t xml:space="preserve">չի համապատասխանում սույն կարգի 4-րդ կետով նախատեսված պահանջներին․</w:t>
      </w:r>
    </w:p>
    <w:p>
      <w:pPr>
        <w:numPr>
          <w:ilvl w:val="0"/>
          <w:numId w:val="10"/>
        </w:numPr>
      </w:pPr>
      <w:r>
        <w:rPr/>
        <w:t xml:space="preserve">սահմանված ժամկետում չի վերացրել սույն կարգի 8-րդ կետում նշված թերությունները․</w:t>
      </w:r>
    </w:p>
    <w:p>
      <w:pPr>
        <w:numPr>
          <w:ilvl w:val="0"/>
          <w:numId w:val="10"/>
        </w:numPr>
      </w:pPr>
      <w:r>
        <w:rPr/>
        <w:t xml:space="preserve">նախորդ գրանցման ժամանակահատվածի ընթացքում չի ներկայացրել կամ հրապարակել սույն կարգի 16-րդ կետով նախատեսված հաշվետվությունը․</w:t>
      </w:r>
    </w:p>
    <w:p>
      <w:pPr>
        <w:numPr>
          <w:ilvl w:val="0"/>
          <w:numId w:val="10"/>
        </w:numPr>
      </w:pPr>
      <w:r>
        <w:rPr/>
        <w:t xml:space="preserve">նախորդ ընտրման ժամանակահատվածի ընթացքում տրամադրված գումարը չի օգտագործել սույն կարգի 14-րդ կետի համաձայն։</w:t>
      </w:r>
    </w:p>
    <w:p>
      <w:pPr>
        <w:numPr>
          <w:ilvl w:val="0"/>
          <w:numId w:val="11"/>
        </w:numPr>
      </w:pPr>
      <w:r>
        <w:rPr/>
        <w:t xml:space="preserve">Կազմակերպության ընտրությունն իրականացվում է մեկ օրացուցային տարով:</w:t>
      </w:r>
    </w:p>
    <w:p>
      <w:pPr>
        <w:numPr>
          <w:ilvl w:val="0"/>
          <w:numId w:val="11"/>
        </w:numPr>
      </w:pPr>
      <w:r>
        <w:rPr/>
        <w:t xml:space="preserve">«Հանրային ծառայությունները կարգավորող մարմնի մասին» Հայաստանի Հանրապետության օրենքի համաձայն հաշվարկված Հանձնաժողովի տարեկան բյուջեի մեկ տոկոսի չափով հաշվարկված գումարը (որը ներառվում է Հանձնաժողովի պահպանման ծախսերում) Հայաստանի Հանրապետության ֆինանսների նախարարության կողմից տրամադրվում է սույն կարգին համապատասխան ընտրված կազմակերպություններին եռամսյակային կտրվածքով՝ մինչև յուրաքանչյուր եռամսյակի առաջին ամսվա ավարտը։</w:t>
      </w:r>
    </w:p>
    <w:p>
      <w:pPr>
        <w:numPr>
          <w:ilvl w:val="0"/>
          <w:numId w:val="11"/>
        </w:numPr>
      </w:pPr>
      <w:r>
        <w:rPr/>
        <w:t xml:space="preserve">Սույն կարգի 12-րդ կետում նշված գումարը բաժանվում է ընտրված կազմակերպությունների թվի վրա և բաշխվում հավասարապես։</w:t>
      </w:r>
    </w:p>
    <w:p>
      <w:pPr>
        <w:numPr>
          <w:ilvl w:val="0"/>
          <w:numId w:val="11"/>
        </w:numPr>
      </w:pPr>
      <w:r>
        <w:rPr/>
        <w:t xml:space="preserve">Կազմակերպությունն իրեն տրամադրված գումարի 50 տոկոսը մինչև տվյալ տարվա դեկտեմբերի 1-ը պետք է ուղղի իր կարողությունների զարգացմանը, իսկ 50 տոկոսը անդամների մասնագիտական գիտելիքների կատարելագործմանը։</w:t>
      </w:r>
    </w:p>
    <w:p>
      <w:pPr>
        <w:numPr>
          <w:ilvl w:val="0"/>
          <w:numId w:val="11"/>
        </w:numPr>
      </w:pPr>
      <w:r>
        <w:rPr/>
        <w:t xml:space="preserve">Ընտրված կազմակերպությունը մինչև յուրաքանչյուր տարվա դեկտեմբերի 10-ը իրեն տրամադրված գումարի օգտագործման վերաբերյալ հաշվետվություն է ներկայացնում Հայաստանի Հանրապետության էներգետիկ ենթակառուցվածքների և բնական պաշարների նախարարություն և հրապարակում Հայաստանի Հանրապետության հրապարակային ծանուցումների պաշտոնական ինտերնետային կայքում (http://www.azdarar.am/)։</w:t>
      </w:r>
    </w:p>
    <w:p>
      <w:pPr>
        <w:numPr>
          <w:ilvl w:val="0"/>
          <w:numId w:val="11"/>
        </w:numPr>
      </w:pPr>
      <w:r>
        <w:rPr/>
        <w:t xml:space="preserve">Հայաստանի Հանրապետության էներգետիկ ենթակառուցվածքների և բնական պաշարների նախարարությունից ատացված տեղեկատվության հիման վրա` Ֆինանսների նախարարի հրամանով կազմակերպությանը տրամադրված գումարը վերջինիս կողմից սույն կարգին համապատասխան չօգտագործվելու դեպքում այդ չափով ենթակա է վերադարձման՝ հրամանով սահմանված ժամկետում :</w:t>
      </w:r>
    </w:p>
    <w:p>
      <w:pPr>
        <w:numPr>
          <w:ilvl w:val="0"/>
          <w:numId w:val="11"/>
        </w:numPr>
      </w:pPr>
      <w:r>
        <w:rPr/>
        <w:t xml:space="preserve">Հայաստանի Հանրապետության էներգետիկ ենթակառուցվածքների և բնական պաշարների նախարարի հրամանով  կազմակերպության ընտրությունը չեղյալ է համարվում և դրա հիման վրա Հայաստանի Հանրապետության ֆինանսների նախարարի հրամանով գումարի տրամադրումը դադարեցվում է, եթե.</w:t>
      </w:r>
    </w:p>
    <w:p>
      <w:pPr>
        <w:numPr>
          <w:ilvl w:val="0"/>
          <w:numId w:val="12"/>
        </w:numPr>
      </w:pPr>
      <w:r>
        <w:rPr/>
        <w:t xml:space="preserve">կազմակերպության գործունեությունն օրենքով սահմանված կարգով դադարեցվել է.</w:t>
      </w:r>
    </w:p>
    <w:p>
      <w:pPr>
        <w:numPr>
          <w:ilvl w:val="0"/>
          <w:numId w:val="12"/>
        </w:numPr>
      </w:pPr>
      <w:r>
        <w:rPr/>
        <w:t xml:space="preserve">կազմակերպությունը դիմում է ներկայացրել այդ մասին.</w:t>
      </w:r>
    </w:p>
    <w:p>
      <w:pPr>
        <w:numPr>
          <w:ilvl w:val="0"/>
          <w:numId w:val="12"/>
        </w:numPr>
      </w:pPr>
      <w:r>
        <w:rPr/>
        <w:t xml:space="preserve">կազմակերպությունը ընտրման ժամանակահատվածի ընթացքում դադարել է բավարարել սույն կարգի 4-րդ կետում նշված պահանջներին:</w:t>
      </w:r>
    </w:p>
    <w:p>
      <w:pPr>
        <w:numPr>
          <w:ilvl w:val="0"/>
          <w:numId w:val="13"/>
        </w:numPr>
      </w:pPr>
      <w:r>
        <w:rPr/>
        <w:t xml:space="preserve">Սույն կարգի 17-րդ կետով նախատեսված դեպքերում, դադարեցմանը հաջորդող ժամանակահատվածի համար արդեն իսկ տրամադրված գումարը կազմակերպության կողմից ենթակա է վերադարձման մինչև դադարեցման ամսվա ավարտը, ինչի վերաբերյալ համապատասխան դրույթ է ամրագրվում սույն կարգի 17-րդ կետում նշված Հայաստանի Հանրապետության ֆինանսների նախարարի հրամանում:</w:t>
      </w:r>
    </w:p>
    <w:p>
      <w:pPr>
        <w:numPr>
          <w:ilvl w:val="0"/>
          <w:numId w:val="13"/>
        </w:numPr>
      </w:pPr>
      <w:r>
        <w:rPr/>
        <w:t xml:space="preserve">Հայաստանի Հանրապետության էներգետիկ ենթակառուցվածքների և բնական պաշարների նախարարությունը յուրաքանչյուր տարի կազմակերպության ընտրության գործընթացի ավարտից հետո 5-օրյա ժամկետում սույն կարգի 5-րդ կետում նշված կայքերում տեղեկատվություն է հրապարակում ընտրված կազմակերպությունների վերաբերյալ։</w:t>
      </w:r>
    </w:p>
    <w:p>
      <w:pPr>
        <w:numPr>
          <w:ilvl w:val="0"/>
          <w:numId w:val="13"/>
        </w:numPr>
      </w:pPr>
      <w:r>
        <w:rPr/>
        <w:t xml:space="preserve">Հայաստանի Հանրապետության էներգետիկ ենթակառուցվածքների և բնական պաշարների նախարարությունը վարում է ընտրված կազմակերպությունների էլեկտրոնային մատյան (այսուհետ՝ մատյան)։ Դիմումն ստացվելուց հետո անմիջապես գրանցում է կատարվում մատյանում  կազմակերպության տվյալների, վերջինիս ընտրության կամ ընտրության մերժման, ժամկետի, այդ մասին կազմակերպությանը պաշտոնական գրություն ուղարկելու ամսաթվի, ընտրությունը չեղյալ համարելու, ինչպես նաև անհրաժեշտ այլ տեղեկությունների վերաբերյալ։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DEE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BE699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202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A1A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0D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C5A27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1E0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875E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01A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37631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BBC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A5D104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2026-04-02T18:14:24+04:00</dcterms:created>
  <dcterms:modified xsi:type="dcterms:W3CDTF">2026-04-02T18:14:24+04:00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