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«Ընտանիքում բռնության կանխարգելման, ընտանիքում բռնության ենթարկված անձանց պաշտպանության և ընտանիքում համերաշխության վերականգնման մասին» ՀՀ  օրենքում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«ԸՆՏԱՆԻՔՈՒՄ ԲՌՆՈՒԹՅԱՆ ԿԱՆԽԱՐԳԵԼՄԱՆ, ԸՆՏԱՆԻՔՈՒՄ ԲՌՆՈՒԹՅԱՆ ԵՆԹԱՐԿՎԱԾ ԱՆՁԱՆՑ ՊԱՇՏՊԱՆՈՒԹՅԱՆ ԵՎ ԸՆՏԱՆԻՔՈՒՄ ՀԱՄԵՐԱՇԽՈՒԹՅԱՆ ՎԵՐԱԿԱՆԳՆՄԱՆ ՄԱՍԻՆ» ՕՐԵՆՔՈՒՄ ԼՐԱՑՈՒՄՆԵՐ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«Ընտանիքում բռնության կանխարգելման, ընտանիքում բռնության ենթարկված անձանց պաշտպանության և ընտանիքում համերաշխության վերականգնման մասին» 2017 թվականի դեկտեմբերի 13-ի ՀՕ-320-Ն օրենքի (այսուհետ՝ Օրենք) 7-րդ հոդվածի 11-րդ մասում լրացնել հետևյալ բովանդակությամբ  նոր նախադասություն՝  </w:t>
      </w:r>
    </w:p>
    <w:p>
      <w:pPr>
        <w:jc w:val="both"/>
      </w:pPr>
      <w:r>
        <w:rPr/>
        <w:t xml:space="preserve">«Սույն հավելվածի 3-րդ մասի 1-ին, 2-րդ և (կամ) 3-րդ կետերով նախատեսված սահմանափակումների կիրառմամբ կայացված անհետաձգելի  միջամտության  որոշումների կատարման նկատմամբ հսկողությունը ոստիկանության կողմից կարող է իրականացվել նաև էլեկտրոնային հսկողության միջոցների կիրառմամբ։ Էլեկտրոնային հսկողության միջոցների կիրառման և ֆինանսավորման կարգը սահմանում է Հայաստանի Հանրապետության կառավարությունը: 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Օրենքի 8-րդ հոդվածի 9-րդ մասում լրացնել հետևյալ բովանդակությամբ  նոր նախադասություն՝  </w:t>
      </w:r>
    </w:p>
    <w:p>
      <w:pPr>
        <w:jc w:val="both"/>
      </w:pPr>
      <w:r>
        <w:rPr/>
        <w:t xml:space="preserve">«Սույն հավելվածի 5-րդ մասի 1-ին, 2-րդ, 3-րդ և (կամ) 6-րդ կետերով նախատեսված սահմանափակումների կիրառմամբ կայացված պաշտպանական որոշումների կատարման նկատմամբ հսկողությունը ոստիկանության կողմից կարող է իրականացվել նաև էլեկտրոնային հսկողության միջոցների կիրառմամբ։ Էլեկտրոնային հսկողության միջոցների կիրառման և ֆինանսավորման կարգը սահմանում է Հայաստանի Հանրապետության կառավարությունը: »: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2026-04-03T22:34:32+04:00</dcterms:created>
  <dcterms:modified xsi:type="dcterms:W3CDTF">2026-04-03T22:34:32+04:00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