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2008 ԹՎԱԿԱՆԻ ՀՈՒՆԻՍԻ  19-Ի N 744-Ն ՈՐՈՇՄԱՆ ՄԵՋ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                                </w:t>
      </w: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«____»_______________2021թ. N_____-Ն</w:t>
      </w:r>
    </w:p>
    <w:p>
      <w:pPr>
        <w:jc w:val="center"/>
      </w:pPr>
      <w:r>
        <w:rPr/>
        <w:t xml:space="preserve"> ՀԱՅԱՍՏԱՆԻ ՀԱՆՐԱՊԵՏՈՒԹՅԱՆ ԿԱՌԱՎԱՐՈՒԹՅԱՆ 2008 ԹՎԱԿԱՆԻ ՀՈՒՆԻՍԻ</w:t>
      </w:r>
    </w:p>
    <w:p>
      <w:pPr>
        <w:jc w:val="center"/>
      </w:pPr>
      <w:r>
        <w:rPr/>
        <w:t xml:space="preserve">19-Ի N 744-Ն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«Ավիացիայի մասին» օրենքի 11-րդ հոդվածի 4-րդ մասով և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/>
      <w:r>
        <w:rPr/>
        <w:t xml:space="preserve">1.Հայաստանի Հանրապետության կառավարության 2008 թվականի հունիսի 19-ի «Օդային երթևեկության կազմակերպման, աերոնավիգացիոն կապի և դիտարկման, աերոնավիգացիայի օդերևութաբանական ապահովման, աերոնավիգացիոն տեղեկատվության ծառայություն իրականացնող կազմակերպություններին թույլտվություն տալու կարգը հաստատելու մասին» N 744-Ն որոշման հավելվածում կատարել հետևյալ փոփոխությունները և լրացումները.</w:t>
      </w:r>
    </w:p>
    <w:p>
      <w:pPr/>
      <w:r>
        <w:rPr/>
        <w:t xml:space="preserve">1) 3-րդ կետի «կամ դրանց ստորաբաժանումների» բառերը հանել․</w:t>
      </w:r>
    </w:p>
    <w:p>
      <w:pPr/>
      <w:r>
        <w:rPr/>
        <w:t xml:space="preserve">2) 6-րդ կետում.</w:t>
      </w:r>
    </w:p>
    <w:p>
      <w:pPr/>
      <w:r>
        <w:rPr/>
        <w:t xml:space="preserve">ա. «Հայաստանի Հանրապետության կառավարությանն առընթեր քաղաքացիական ավիացիայի գլխավոր վարչություն (այսուհետ` գլխավոր վարչություն)» բառերը փոխարինել «Քաղաքացիական ավիացիայի կոմիտե (այսուհետ` Կոմիտե)» բառերով.</w:t>
      </w:r>
    </w:p>
    <w:p>
      <w:pPr/>
      <w:r>
        <w:rPr/>
        <w:t xml:space="preserve">բ. լրացնել հետևյալ բովանդակությամբ նոր՝ 11-րդ ենթակետով.</w:t>
      </w:r>
    </w:p>
    <w:p>
      <w:pPr/>
      <w:r>
        <w:rPr/>
        <w:t xml:space="preserve">«11) ըստ գործառույթների տեսակների տեխնիկական միջոցների, ինչպես նաև ծրագրային ապահովումների ցանկը և դրանց անխափան աշխատանքների ապահովման հիմնավորումները։».</w:t>
      </w:r>
    </w:p>
    <w:p>
      <w:pPr/>
      <w:r>
        <w:rPr/>
        <w:t xml:space="preserve">3) «գլխավոր վարչություն» և «գլխավոր վարչության պետ» բառերը և դրանց համապատասխան հոլովաձևերը փոխարինել համապատասխանաբար  «Կոմիտե» և «Կոմիտեի նախագահ» բառերով և դրանց համապատասխան հոլովաձևերով.</w:t>
      </w:r>
    </w:p>
    <w:p>
      <w:pPr/>
      <w:r>
        <w:rPr/>
        <w:t xml:space="preserve">4) 7-րդ կետում «9» թիվը փոխարինել «11» թվով.</w:t>
      </w:r>
    </w:p>
    <w:p>
      <w:pPr/>
      <w:r>
        <w:rPr/>
        <w:t xml:space="preserve">5) 8-րդ կետը շարադրել հետևյալ խմբագրությամբ.</w:t>
      </w:r>
    </w:p>
    <w:p>
      <w:pPr/>
      <w:r>
        <w:rPr/>
        <w:t xml:space="preserve">«8.Կազմակերպությանը թույլտվություն տալու գործընթացն իրականացվում է Կոմիտեի նախագահի հրամանով ստեղծված աշխատանքային խմբի (այսուհետ` խումբ) կողմից հայտը ստանալուց հետո 30 աշխատանքային օրյա ժամկետում` յուրաքանչյուր գործառույթի տեսակի համար կազմակերպության մասնագիտական և տեխնիկական համապատասխանության տեսական և գործնական ուսումնասիրությունների միջոցով: Տեսական և գործնական ուսումնասիրություններն իրականացվում են Կոմիտեի նախագահի հրամանով հաստատված հարցաթերթիկներով և ուղեցույցով, որոնք պարտադիր են խմբի համար:».</w:t>
      </w:r>
    </w:p>
    <w:p>
      <w:pPr/>
      <w:r>
        <w:rPr/>
        <w:t xml:space="preserve">6) 11-րդ կետում  «մեկամսյա ժամկետ՝» բառերը փոխարինել «30 աշխատանքային օրյա ժամկետ՝ յուրաքանչյուր գործառույթի տեսակի համար,» բառերով.</w:t>
      </w:r>
    </w:p>
    <w:p>
      <w:pPr/>
      <w:r>
        <w:rPr/>
        <w:t xml:space="preserve">7) 18-րդ կետի 3-րդ ենթակետում «ուժ ստացած» բառերը փոխարինել «ճանաչված» բառով, իսկ «ատեստավորման» բառը հանել.</w:t>
      </w:r>
    </w:p>
    <w:p>
      <w:pPr/>
      <w:r>
        <w:rPr/>
        <w:t xml:space="preserve">8) 19-րդ կետի՝</w:t>
      </w:r>
    </w:p>
    <w:p>
      <w:pPr/>
      <w:r>
        <w:rPr/>
        <w:t xml:space="preserve">ա. 5-րդ ենթակետում «կազմակերպության» բառը փոխարինել «կազմակերպությունների՝ այդ թվում հարևան պետությունների» բառերով.</w:t>
      </w:r>
    </w:p>
    <w:p>
      <w:pPr/>
      <w:r>
        <w:rPr/>
        <w:t xml:space="preserve">բ. լրացնել հետևյալ բովանդակությամբ նոր՝ 6-րդ ենթակետով.</w:t>
      </w:r>
    </w:p>
    <w:p>
      <w:pPr/>
      <w:r>
        <w:rPr/>
        <w:t xml:space="preserve">«6) թռիչքների անվտանգության և որակի կառավարման համակարգերը:».</w:t>
      </w:r>
    </w:p>
    <w:p>
      <w:pPr/>
      <w:r>
        <w:rPr/>
        <w:t xml:space="preserve">9) 21-րդ կետի 2-րդ ենթակետում «(ռադիոլոկացիոն)» բառը փոխարինել «(ռադիոլոկացիոն և բազմադիրքային)» բառերով.</w:t>
      </w:r>
    </w:p>
    <w:p>
      <w:pPr/>
      <w:r>
        <w:rPr/>
        <w:t xml:space="preserve">10) 22-րդ կետը  լրացնել հետևյալ բովանդակությամբ նոր՝ 8-րդ ենթակետով.</w:t>
      </w:r>
    </w:p>
    <w:p>
      <w:pPr/>
      <w:r>
        <w:rPr/>
        <w:t xml:space="preserve">«8) թռիչքների անվտանգության և որակի կառավարման համակարգերը:».</w:t>
      </w:r>
    </w:p>
    <w:p>
      <w:pPr/>
      <w:r>
        <w:rPr/>
        <w:t xml:space="preserve">11) 24-րդ կետի՝</w:t>
      </w:r>
    </w:p>
    <w:p>
      <w:pPr/>
      <w:r>
        <w:rPr/>
        <w:t xml:space="preserve">ա. 4-րդ ենթակետից հանել «և Եվրակոնտրոլի Ներդրման ապահովման Եվրակոնտրոլի ընդհանուր ուղեցույցով» բառերը.</w:t>
      </w:r>
    </w:p>
    <w:p>
      <w:pPr/>
      <w:r>
        <w:rPr/>
        <w:t xml:space="preserve">բ. 5-րդ ենթակետը «միջոցների» բառից հետո լրացնել «և/կամ դրանց համար նախատեսված կառույցների» բառերով.</w:t>
      </w:r>
    </w:p>
    <w:p>
      <w:pPr/>
      <w:r>
        <w:rPr/>
        <w:t xml:space="preserve">12) 5-րդ գլխի վերնագրից և 26-րդ կետի 1-ին ենթակետից հանել «(ստորաբաժանման)» բառը․</w:t>
      </w:r>
    </w:p>
    <w:p>
      <w:pPr/>
      <w:r>
        <w:rPr/>
        <w:t xml:space="preserve">13) 26-րդ կետը  լրացնել հետևյալ բովանդակությամբ նոր՝ 5-րդ ենթակետով.</w:t>
      </w:r>
    </w:p>
    <w:p>
      <w:pPr/>
      <w:r>
        <w:rPr/>
        <w:t xml:space="preserve">«5) թռիչքների անվտանգության և որակի կառավարման համակարգերը:».</w:t>
      </w:r>
    </w:p>
    <w:p>
      <w:pPr/>
      <w:r>
        <w:rPr/>
        <w:t xml:space="preserve">14) 27-րդ կետը շարադրել հետևյալ խմբագրությամբ.</w:t>
      </w:r>
    </w:p>
    <w:p>
      <w:pPr/>
      <w:r>
        <w:rPr/>
        <w:t xml:space="preserve">«27. ԱՕԱ իրականացնող կազմակերպությանը թույլտվություն տալու գործընթացի շրջանակներում խմբի կողմից տեսական և գործնական եղանակներով ուսումնասիրվում են կազմակերպության կառուցվածքի, սարքավորումների, միջոցների և ծառայությունների համապատասխանությունը Հայաստանի Հանրապետության կառավարության 2007 թվականի փետրվարի 15-ի     383-Ն որոշմամբ հաստատված՝ Հայաստանի Հանրապետության քաղաքացիական ավիացիայի օդերևութաբանական ապահովման կանոնակարգին։».</w:t>
      </w:r>
    </w:p>
    <w:p>
      <w:pPr/>
      <w:r>
        <w:rPr/>
        <w:t xml:space="preserve">15) 29-րդ կետի 3-րդ ենթակետը շարադրել հետևյալ խմբագրությամբ.</w:t>
      </w:r>
    </w:p>
    <w:p>
      <w:pPr/>
      <w:r>
        <w:rPr/>
        <w:t xml:space="preserve">«3) աերոնավիգացիոն տեղեկատվական ծառայության տեղեկատվական, տեխնիկական միջոցների, ինչպես նաև ծրագրային ապահովման համակարգերի ցանկերը.».</w:t>
      </w:r>
    </w:p>
    <w:p>
      <w:pPr/>
      <w:r>
        <w:rPr/>
        <w:t xml:space="preserve">16) 30-րդ կետի՝</w:t>
      </w:r>
    </w:p>
    <w:p>
      <w:pPr/>
      <w:r>
        <w:rPr/>
        <w:t xml:space="preserve">ա. 2-րդ ենթակետից հանել «` Եվրակոնտրոլի ՔԱՍՊ 1.0 (CASP 1.0) փաստաթղթերի պահանջների» բառերը.</w:t>
      </w:r>
    </w:p>
    <w:p>
      <w:pPr/>
      <w:r>
        <w:rPr/>
        <w:t xml:space="preserve">բ. լրացնել հետևյալ բովանդակությամբ նոր՝ 5-րդ ենթակետով.</w:t>
      </w:r>
    </w:p>
    <w:p>
      <w:pPr/>
      <w:r>
        <w:rPr/>
        <w:t xml:space="preserve">«5) թռիչքների անվտանգության և որակի կառավարման համակարգերը:».</w:t>
      </w:r>
    </w:p>
    <w:p>
      <w:pPr/>
      <w:r>
        <w:rPr/>
        <w:t xml:space="preserve">17) 32-րդ կետն ուժը կորցրած ճանաչել.</w:t>
      </w:r>
    </w:p>
    <w:p>
      <w:pPr/>
      <w:r>
        <w:rPr/>
        <w:t xml:space="preserve">18) 33-րդ կետի՝</w:t>
      </w:r>
    </w:p>
    <w:p>
      <w:pPr/>
      <w:r>
        <w:rPr/>
        <w:t xml:space="preserve">ա. «Վերահսկողությունը» բառը փոխարինել «Թույլտվություն ստացած կազմակերպությունների նկատմամբ վերահսկողությունը» բառերով.</w:t>
      </w:r>
    </w:p>
    <w:p>
      <w:pPr/>
      <w:r>
        <w:rPr/>
        <w:t xml:space="preserve">բ. 1-ին ենթակետը «դիտարկման» բառից հետո լրացնել «, ինչպես նաև աերոնավիգացիայի օդերևութաբանական ապահովման» բառերով.</w:t>
      </w:r>
    </w:p>
    <w:p>
      <w:pPr/>
      <w:r>
        <w:rPr/>
        <w:t xml:space="preserve">19) 34-րդ կետը շարադրել հետևյալ խմբագրությամբ.</w:t>
      </w:r>
    </w:p>
    <w:p>
      <w:pPr/>
      <w:r>
        <w:rPr/>
        <w:t xml:space="preserve">«34. Մոնիթորինգը կատարվում է Կոմիտեում թռիչքների անվտանգությանն առնչվող զեկույցների հավաքագրմամբ, դրանց ուսումնասիրությամբ, համեմատությամբ նախորդ տարիների վերահսկողությունների արդյունքների հետ: Թռիչքների անվտանգությանն առնչվող զեկույցները ներկայցվում են թույլտվություն ստացած կազմակերպությունների կողմից՝ Կոմիտեի կողմից սահմանված կանոնակարգով և ձևաչափով։».</w:t>
      </w:r>
    </w:p>
    <w:p>
      <w:pPr/>
      <w:r>
        <w:rPr/>
        <w:t xml:space="preserve">20) 36-րդ կետը «դիտարկման» բառից հետո լրացնել «, ինչպես նաև աերոնավիգացիայի օդերևութաբանական ապահովման» բառերով.</w:t>
      </w:r>
    </w:p>
    <w:p>
      <w:pPr/>
      <w:r>
        <w:rPr/>
        <w:t xml:space="preserve">21) 37-րդ կետի 2-րդ ենթակետը շարադրել հետևյալ խմբագրությամբ.</w:t>
      </w:r>
    </w:p>
    <w:p>
      <w:pPr/>
      <w:r>
        <w:rPr/>
        <w:t xml:space="preserve">«2) աուդիտն իրականացվում է Կոմիտեի նախագահի հրամանով հաստատված հարցաթերթիկներով և ուղեցույցով․»․</w:t>
      </w:r>
    </w:p>
    <w:p>
      <w:pPr/>
      <w:r>
        <w:rPr/>
        <w:t xml:space="preserve">22) 39-րդ կետում՝</w:t>
      </w:r>
    </w:p>
    <w:p>
      <w:pPr/>
      <w:r>
        <w:rPr/>
        <w:t xml:space="preserve">ա. «Աուդիտն իրականացվում է հարցաթերթերով, որի ընթացքում ուսումնասիրվում են`» բառերը փոխարինել «Աուդիտի ընթացքում ուսումնասիրվում են՝» բառերով.</w:t>
      </w:r>
    </w:p>
    <w:p>
      <w:pPr/>
      <w:r>
        <w:rPr/>
        <w:t xml:space="preserve">բ.1-ին ենթակետից հանել «և Եվրակոնտրոլի ESARR-5-ի» բառերը.</w:t>
      </w:r>
    </w:p>
    <w:p>
      <w:pPr/>
      <w:r>
        <w:rPr/>
        <w:t xml:space="preserve">23) 41-րդ կետը 7-րդ ենթակետը «անհամապատասխանությունները» բառից հետո լրացնել «(Level 2 findings)» բառերով.</w:t>
      </w:r>
    </w:p>
    <w:p>
      <w:pPr/>
      <w:r>
        <w:rPr/>
        <w:t xml:space="preserve">24) 42-րդ կետը շարադրել հետևյալ խմբագրությամբ.</w:t>
      </w:r>
    </w:p>
    <w:p>
      <w:pPr/>
      <w:r>
        <w:rPr/>
        <w:t xml:space="preserve">«42. Աուդիտի ընթացքում թռիչքների անվտանգությանն անմիջապես սպառնացող թերությունների (Level 1 findings) ի հայտ գալու դեպքում, դրանց մասին, մինչև հաշվետվություն ներկայացնելը, անմիջապես տեղեկացվում է Կոմիտեի նախագահին և թողարկվում են անվտանգության ուղեցույցներ:».</w:t>
      </w:r>
    </w:p>
    <w:p>
      <w:pPr/>
      <w:r>
        <w:rPr/>
        <w:t xml:space="preserve">25) 46-րդ կետը շարադրել հետևյալ խմբագրությամբ.</w:t>
      </w:r>
    </w:p>
    <w:p>
      <w:pPr/>
      <w:r>
        <w:rPr/>
        <w:t xml:space="preserve">«46. Թույլտվություն ստացած կազմակերպությունը տեղեկացնում է Կոմիտեին թռիչքների անվտանգությանն առնչվող փոփոխությունների մասին, որոնք նախատեսում է իրականացնել իր համակարգերում:».</w:t>
      </w:r>
    </w:p>
    <w:p>
      <w:pPr/>
      <w:r>
        <w:rPr/>
        <w:t xml:space="preserve">26) 48-րդ կետում՝</w:t>
      </w:r>
    </w:p>
    <w:p>
      <w:pPr/>
      <w:r>
        <w:rPr/>
        <w:t xml:space="preserve">ա. «օդային երթևեկության կազմակերպման» բառերը փոխարինել «աերոնավիգացիոն սպասարկման» բառերով.</w:t>
      </w:r>
    </w:p>
    <w:p>
      <w:pPr/>
      <w:r>
        <w:rPr/>
        <w:t xml:space="preserve">բ. 2-րդ ենթակետում «ոչ նշանակալի փոփոխություններ ներկայացնելու դեպքում գլխավոր վարչությունն ուսումնասիրում և ի գիտություն է ընդունում դրանց վերաբերյալ տեղեկատվությունը:» բառերը փոխարինել «ոչ նշանակալի փոփոխությունների վերաբերյալ տեղեկատվությունը՝ ներառյալ դրանց ներդրման ռիսկերի գնահատումը ներկայացվում է Կոմիտե։» բառերով.</w:t>
      </w:r>
    </w:p>
    <w:p>
      <w:pPr/>
      <w:r>
        <w:rPr/>
        <w:t xml:space="preserve">27) 49-րդ կետի 2-րդ ենթակետն ուժը կորցրած ճանաչել.</w:t>
      </w:r>
    </w:p>
    <w:p>
      <w:pPr/>
      <w:r>
        <w:rPr/>
        <w:t xml:space="preserve">28) 50-րդ կետը շարադրել հետևյալ խմբագրությամբ.</w:t>
      </w:r>
    </w:p>
    <w:p>
      <w:pPr/>
      <w:r>
        <w:rPr/>
        <w:t xml:space="preserve">«50. Յուրաքանչյուր տարվա վերջին Կարգի 7-րդ և 8-րդ գլուխների համաձայն կատարված վերահսկողությունների արդյունքների հիման վրա Կոմիտեի կողմից մշակվում է թռիչքների անվտանգության մասին հաշվետվություն, որը հրապարակվում է էլեկտրոնային կայիքի միջոցով։».</w:t>
      </w:r>
    </w:p>
    <w:p>
      <w:pPr/>
      <w:r>
        <w:rPr/>
        <w:t xml:space="preserve">29) 51-րդ և 52-րդ կետերն ուժը կորցրած ճանաչել։ 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ՀԱՅԱՍՏԱՆԻ ՀԱՆՐԱՊԵՏՈՒԹՅԱՆ</w:t>
      </w:r>
    </w:p>
    <w:p>
      <w:pPr/>
      <w:r>
        <w:rPr/>
        <w:t xml:space="preserve">                  ՎԱՐՉԱՊԵՏ                                                                          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9BB1C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2026-04-03T23:46:31+04:00</dcterms:created>
  <dcterms:modified xsi:type="dcterms:W3CDTF">2026-04-03T23:46:31+04:00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