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«Ձերբակալված և կալանավորված անձանց պահելու մասին» օրենքում փոփոխություններ կատարելու մասին»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«ՁԵՐԲԱԿԱԼՎԱԾ ԵՎ ԿԱԼԱՆԱՎՈՐՎԱԾ ԱՆՁԱՆՑ ՊԱՀԵԼՈՒ ՄԱՍԻՆ» ՕՐԵՆՔՈՒՄ ՓՈՓՈԽՈՒԹՅՈՒՆ 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 «Ձերբակալված և կալանավորված անձանց պահելու մասին» 2002 թվականի փետրվարի 6-ի ՀՕ-305 օրենքի (այսուհետ՝ Օրենք) 3-րդ հոդվածի 1-ին մասը շարադրել հետևյալ խմբագրությամբ.</w:t>
      </w:r>
    </w:p>
    <w:p>
      <w:pPr>
        <w:jc w:val="both"/>
      </w:pPr>
      <w:r>
        <w:rPr/>
        <w:t xml:space="preserve">«Ձերբակալվածներին պահելու վայրերում անձին պահելու հիմքը Քրեական դատավարության օրենսգիրքին համապատասխան կազմված ձերբակալման արձանագրությունը կամ ձերբակալման մասին քննիչի որոշումն է։ Ձերբակալման արձանագրության հիման վրա անձին ձերբակալվածներին պահելու վայր ընդունելու դեպքում առավելագույնը 6 ժամվա ընթացքում ձերբակալվածներին պահելու վայրի վարչակազմ պետք է ներկայացվի ձերբակալման մասին քննիչի որոշումը, հակառակ դեպքում անձը ենթակա է ազատ արձակման։»: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 Օրենքի 13-րդ հոդվածի 1-ին մասի 13-րդ կետում քրեական գործին բառերը փոխարինել քրեական վարույթին բառերով։</w:t>
      </w:r>
    </w:p>
    <w:p>
      <w:pPr>
        <w:jc w:val="both"/>
      </w:pPr>
      <w:r>
        <w:rPr>
          <w:b w:val="1"/>
          <w:bCs w:val="1"/>
        </w:rPr>
        <w:t xml:space="preserve">Հոդված 3.</w:t>
      </w:r>
      <w:r>
        <w:rPr/>
        <w:t xml:space="preserve"> Օրենքի 15-րդ հոդվածում՝</w:t>
      </w:r>
    </w:p>
    <w:p>
      <w:pPr>
        <w:numPr>
          <w:ilvl w:val="0"/>
          <w:numId w:val="2"/>
        </w:numPr>
      </w:pPr>
      <w:r>
        <w:rPr/>
        <w:t xml:space="preserve">2-րդ մասում քրեական գործով բառերը փոխարինել քրեական վարույթի շրջանակներում բառերով, իսկ քրեական գործի քննության բառերը՝ քրեական վարույթի բառերով,</w:t>
      </w:r>
    </w:p>
    <w:p>
      <w:pPr>
        <w:numPr>
          <w:ilvl w:val="0"/>
          <w:numId w:val="2"/>
        </w:numPr>
      </w:pPr>
      <w:r>
        <w:rPr/>
        <w:t xml:space="preserve">10-րդ մասում քրեական գործի քննությանը բառերը փոխարինել քրեական վարույթի իրականացմանը բառերով։</w:t>
      </w:r>
    </w:p>
    <w:p>
      <w:pPr>
        <w:jc w:val="both"/>
      </w:pPr>
      <w:r>
        <w:rPr>
          <w:b w:val="1"/>
          <w:bCs w:val="1"/>
        </w:rPr>
        <w:t xml:space="preserve">Հոդված 4.</w:t>
      </w:r>
      <w:r>
        <w:rPr/>
        <w:t xml:space="preserve"> Օրենքի 30-րդ հոդվածի 1-ին մասում հետաքննություն կատարող անձի բառերը փոխարինել հետաքննության մարմնի պետի բառերով։</w:t>
      </w:r>
    </w:p>
    <w:p>
      <w:pPr>
        <w:jc w:val="both"/>
      </w:pPr>
      <w:r>
        <w:rPr>
          <w:b w:val="1"/>
          <w:bCs w:val="1"/>
        </w:rPr>
        <w:t xml:space="preserve">Հոդված 5.</w:t>
      </w:r>
      <w:r>
        <w:rPr/>
        <w:t xml:space="preserve"> Օրենքի 31-րդ հոդվածի 1-ին մասի 8-րդ կետում քրեական գործով բառերը փոխարինել քրեական վարույթով բառերով։</w:t>
      </w:r>
    </w:p>
    <w:p>
      <w:pPr>
        <w:jc w:val="both"/>
      </w:pPr>
      <w:r>
        <w:rPr>
          <w:b w:val="1"/>
          <w:bCs w:val="1"/>
        </w:rPr>
        <w:t xml:space="preserve">Հոդված 6. </w:t>
      </w:r>
      <w:r>
        <w:rPr/>
        <w:t xml:space="preserve">Սույն օրենքն ուժի մեջ է  2022 թվականի հուլիսի 1-ից: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1F6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2026-04-03T22:34:01+04:00</dcterms:created>
  <dcterms:modified xsi:type="dcterms:W3CDTF">2026-04-03T22:34:01+04:00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