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«2022 թվականի տեղական վճարի գծով արտոնություններ սահմանելու մասին »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ԵՐԵՎԱՆ</w:t>
      </w:r>
      <w:r>
        <w:rPr/>
        <w:t xml:space="preserve"> </w:t>
      </w:r>
      <w:r>
        <w:rPr>
          <w:b w:val="1"/>
          <w:bCs w:val="1"/>
        </w:rPr>
        <w:t xml:space="preserve">ՔԱՂԱՔԻ</w:t>
      </w:r>
      <w:r>
        <w:rPr/>
        <w:t xml:space="preserve"> </w:t>
      </w:r>
      <w:r>
        <w:rPr>
          <w:b w:val="1"/>
          <w:bCs w:val="1"/>
        </w:rPr>
        <w:t xml:space="preserve">ԱՎԱԳԱՆԻ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20</w:t>
      </w:r>
      <w:r>
        <w:rPr>
          <w:b w:val="1"/>
          <w:bCs w:val="1"/>
        </w:rPr>
        <w:t xml:space="preserve">22</w:t>
      </w:r>
      <w:r>
        <w:rPr>
          <w:b w:val="1"/>
          <w:bCs w:val="1"/>
        </w:rPr>
        <w:t xml:space="preserve"> ԹՎԱԿԱՆԻ ՏԵՂԱԿԱՆ ՎՃԱՐՆԵՐԻ ԳԾՈՎ ԱՐՏՈՆՈՒԹՅՈՒՆՆԵՐ </w:t>
      </w:r>
    </w:p>
    <w:p>
      <w:pPr>
        <w:jc w:val="center"/>
      </w:pPr>
      <w:r>
        <w:rPr>
          <w:b w:val="1"/>
          <w:bCs w:val="1"/>
        </w:rPr>
        <w:t xml:space="preserve">ՍԱՀՄԱՆԵԼՈՒ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 «Տեղական տուրքերի և վճարների մասին» օրենքի 16-րդ հոդվածի 1-ին և 3-րդ մասերը.</w:t>
      </w:r>
    </w:p>
    <w:p>
      <w:pPr/>
      <w:r>
        <w:rPr>
          <w:b w:val="1"/>
          <w:bCs w:val="1"/>
        </w:rPr>
        <w:t xml:space="preserve">          Երևան</w:t>
      </w:r>
      <w:r>
        <w:rPr/>
        <w:t xml:space="preserve"> </w:t>
      </w:r>
      <w:r>
        <w:rPr>
          <w:b w:val="1"/>
          <w:bCs w:val="1"/>
        </w:rPr>
        <w:t xml:space="preserve">քաղաքի</w:t>
      </w:r>
      <w:r>
        <w:rPr/>
        <w:t xml:space="preserve"> </w:t>
      </w:r>
      <w:r>
        <w:rPr>
          <w:b w:val="1"/>
          <w:bCs w:val="1"/>
        </w:rPr>
        <w:t xml:space="preserve">ավագանին</w:t>
      </w:r>
      <w:r>
        <w:rPr/>
        <w:t xml:space="preserve">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Սահմանել, որ.</w:t>
      </w:r>
    </w:p>
    <w:p>
      <w:pPr/>
      <w:r>
        <w:rPr/>
        <w:t xml:space="preserve">1) Երևանի ենթակայության մանկապարտեզների ծառայություններից օգտվողների համար 2022 թվականի համար սահմանված տեղական վճարի դրույքաչափի նկատմամբ կիրառվում են արտոնություններ՝ տեղական վճարի նկատմամբ զրոյական դրույքաչափի կիրառմամբ, եթե՝</w:t>
      </w:r>
    </w:p>
    <w:p>
      <w:pPr/>
      <w:r>
        <w:rPr/>
        <w:t xml:space="preserve">ա. երեխայի ծնողները, կամ ծնողներից մեկը կամ նրա օրինական ներկայացուցիչները կամ օրինական ներկայացուցիչներից մեկը մշտապես կամ փաստացի հաշվառված են Երևան քաղաքում,</w:t>
      </w:r>
    </w:p>
    <w:p>
      <w:pPr/>
      <w:r>
        <w:rPr/>
        <w:t xml:space="preserve">բ. երեխայի ծնողները, կամ ծնողներից մեկը կամ նրա օրինական ներկայացուցիչները կամ օրինական ներկայացուցիչներից մեկը ազատամարտիկ են,</w:t>
      </w:r>
    </w:p>
    <w:p>
      <w:pPr/>
      <w:r>
        <w:rPr/>
        <w:t xml:space="preserve">գ. երեխան զոհված զինծառայողի կամ զոհված ազատամարտիկի ընտանիքի անդամ է,</w:t>
      </w:r>
    </w:p>
    <w:p>
      <w:pPr/>
      <w:r>
        <w:rPr/>
        <w:t xml:space="preserve">դ. երեխայի ծնողները, կամ ծնողներից մեկը կամ նրա օրինական ներկայացուցիչները կամ օրինական ներկայացուցիչներից մեկը Հայաստանի Հանրապետության զինված ուժերում և այլ զորքերում ժամկետային զինծառայող է,</w:t>
      </w:r>
    </w:p>
    <w:p>
      <w:pPr/>
      <w:r>
        <w:rPr/>
        <w:t xml:space="preserve">ե. միակողմանի կամ երկկողմանի ծնողազուրկ երեխա է.</w:t>
      </w:r>
    </w:p>
    <w:p>
      <w:pPr/>
      <w:r>
        <w:rPr/>
        <w:t xml:space="preserve">զ. սիրիահայի երեխա է.</w:t>
      </w:r>
    </w:p>
    <w:p>
      <w:pPr/>
      <w:r>
        <w:rPr/>
        <w:t xml:space="preserve">Է. երեխայի ծնողները, կամ ծնողներից մեկը կամ նրա օրինական ներկայացուցիչները կամ օրինական ներկայացուցիչներից մեկը 1-ին կամ 2-րդ կարգի հաշմանդամություն ունեցող անձ է,</w:t>
      </w:r>
    </w:p>
    <w:p>
      <w:pPr/>
      <w:r>
        <w:rPr/>
        <w:t xml:space="preserve">ը. հաշմանդամություն ունեցող երեխա է.</w:t>
      </w:r>
    </w:p>
    <w:p>
      <w:pPr/>
      <w:r>
        <w:rPr/>
        <w:t xml:space="preserve">թ. երեխայի ծնողներից մեկը կամ նրա օրինական ներկայացուցիչները կամ օրինական ներկայացուցիչներից մեկը ներքին տեղահանված անձ է.</w:t>
      </w:r>
    </w:p>
    <w:p>
      <w:pPr/>
      <w:r>
        <w:rPr/>
        <w:t xml:space="preserve">ժ. երեխայի ծնողներից մեկը կամ նրա օրինական ներկայացուցիչները կամ օրինական ներկայացուցիչներից մեկը ունի փախստականի կարգավիճակ.</w:t>
      </w:r>
    </w:p>
    <w:p>
      <w:pPr/>
      <w:r>
        <w:rPr/>
        <w:t xml:space="preserve"> ժա. երեխայի ծնողներից մեկը կամ նրա օրինական ներկայացուցիչները կամ օրինական ներկայացուցիչներից մեկը ունի ՀՀ-ում ապաստան հայցողի կարգավիճակ.</w:t>
      </w:r>
    </w:p>
    <w:p>
      <w:pPr/>
      <w:r>
        <w:rPr/>
        <w:t xml:space="preserve">2) սույն որոշման 1-ին կետի 1-ին ենթակետում չներառված Երևանի ենթակայության մանկապարտեզների ծառայություններից օգտվողների համար 2022 թվականի համար սահմանված տեղական վճարի դրույքաչափի նկատմամբ կիրառվում են դրույքաչափի նվազեցման արտոնություններ, այն սահմանելով՝ 8000 /ութ հազար/ դրամ.</w:t>
      </w:r>
    </w:p>
    <w:p>
      <w:pPr/>
      <w:r>
        <w:rPr/>
        <w:t xml:space="preserve">3) 2022 թվականի համար, Երևանի ենթակայության արտադպրոցական դաստիարակության հաստատությունների (երաժշտական, կերպարվեստի, արվեստի դպրոցներ և այլն) ուսումնական պլանով նախատեսված ծառայություններից սույն որոշման 1-ին կետի 1-ին ենթակետի «գ» պարբերությունում նշված անձանց համար կիրառվում է զրոյական դրույքաչափ, իսկ սույն որոշման 1-ին կետի 1-ին ենթակետի մնացած պարբերություններով սահմանված օգտվողների համար կիրառվում են դրույքաչափի նվազեցման հետևյալ արտոնությունները.</w:t>
      </w:r>
    </w:p>
    <w:p>
      <w:pPr/>
      <w:r>
        <w:rPr/>
        <w:t xml:space="preserve">ա.  խորացված մասնագիտական երգեցողության ուսուցման համար՝ ամսական 8000 /ութ հազար/ դրամ.</w:t>
      </w:r>
    </w:p>
    <w:p>
      <w:pPr/>
      <w:r>
        <w:rPr/>
        <w:t xml:space="preserve">բ. գործիքային (դաշնամուր, լարային նվագարաններ, փողային և ազգային նվագարաններ, հարվածային գործիքներ, ակորդեոն, տավիղ, կիթառ) բաժիններում ուսուցման համար՝ ամսական 8000 /ութ հազար/ դրամ.</w:t>
      </w:r>
    </w:p>
    <w:p>
      <w:pPr/>
      <w:r>
        <w:rPr/>
        <w:t xml:space="preserve">գ. երգեցողության ուսուցման համար՝ ամսական 8000 /ութ հազար/ դրամ.</w:t>
      </w:r>
    </w:p>
    <w:p>
      <w:pPr/>
      <w:r>
        <w:rPr/>
        <w:t xml:space="preserve">դ. պարարվեստի ուսուցման համար՝ ամսական 8000 /ութ հազար/ դրամ.</w:t>
      </w:r>
    </w:p>
    <w:p>
      <w:pPr/>
      <w:r>
        <w:rPr/>
        <w:t xml:space="preserve">ե. կերպարվեստի ուսուցման համար՝ ամսական 8000 /ութ հազար/ դրամ.</w:t>
      </w:r>
    </w:p>
    <w:p>
      <w:pPr/>
      <w:r>
        <w:rPr/>
        <w:t xml:space="preserve">զ. թատերարվեստի ուսուցում՝ ամսական 8000 /ութ հազար/ դրամ.</w:t>
      </w:r>
    </w:p>
    <w:p>
      <w:pPr/>
      <w:r>
        <w:rPr/>
        <w:t xml:space="preserve">          է. սույն որոշման 1-ին կետի 1-ին ենթակետի «է» պարբերությամբ նշված անձինք, ինչպես նաև սույն ենթակետի «բ» և «գ» պարբերություններում նշված ծառայություններից որևէ մեկով օգտվողները նույն ենթակետի «բ» և «գ» պարբերություններում նշված մեկ այլ ծառայությունից օգտվելու համար ամսական վճարում են 4000 /չորս հազար/ դրամ.</w:t>
      </w:r>
    </w:p>
    <w:p>
      <w:pPr/>
      <w:r>
        <w:rPr/>
        <w:t xml:space="preserve">4) Երևանի ենթակայության արտադպրոցական դաստիարակության հաստատությունների (երաժշտական, կերպարվեստի, արվեստի դպրոցներ և այլն) ուսումնական պլանով նախատեսված ծառայություններից օգտվողների կողմից մինչև 2018 թվականի հունվարի 1-ը դպրոցներին վճարվող գումարների և 2022 թվականի համար սահմանված տեղական վճարի դրույքաչափերի տարբերությունների արդյունքում վճարման խնդիրներ ունեցող մինչև 300 երեխայի հաշվարկով 2022 թվականի համար սահմանված տեղական վճարի դրույքաչափերի նկատմամբ կիրառվում է զրոյական դրույքաչափ՝ ծառայություններից օգտվողների օրինական ներկայացուցիչների դիմումի հիման վրա Երևանի քաղաքապետի որոշմամբ սահմանված կարգով.</w:t>
      </w:r>
    </w:p>
    <w:p>
      <w:pPr/>
      <w:r>
        <w:rPr/>
        <w:t xml:space="preserve">            5) Երևանի ենթակայության արտադպրոցական դաստիարակության հաստատությունների (երաժշտական, կերպարվեստի, արվեստի դպրոցներ և այլն)  ուսումնական պլանով նախատեսված ծառայություններից օգտվողների կողմից մինչև 2018 թվականի հունվարի 1-ը դպրոցներին վճարվող գումարների և 2022 թվականի համար սահմանված տեղական վճարի դրույքաչափերի տարբերությունների արդյունքում վճարման խնդիրներ և/կամ բարձր առաջադիմություն ունեցող մինչև 800 երեխայի հաշվարկով 2022 թվականի համար սահմանված տեղական վճարի դրույքաչափերի նկատմամբ կիրառվում են նվազեցման արտոնություններ` դրանք սահմանելով 4000 /չորս հազար/ դրամ, ծառայություններից օգտվողների օրինական ներկայացուցիչների դիմումի հիման վրա, Երևանի քաղաքապետի որոշմամբ սահմանված կարգով.</w:t>
      </w:r>
    </w:p>
    <w:p>
      <w:pPr/>
      <w:r>
        <w:rPr/>
        <w:t xml:space="preserve">6) Երևանի ենթակայության թանգարանների մուտքի համար 2022 թվականի համար սահմանված տեղական վճարի դրույքաչափի նկատմամբ կիրառվում են դրույքաչափի նվազեցման կամ զրոյական դրույքաչափի արտոնություններ, դրանք սահմանելով.</w:t>
      </w:r>
    </w:p>
    <w:tbl>
      <w:tblGrid>
        <w:gridCol w:w="555" w:type="dxa"/>
        <w:gridCol w:w="2325" w:type="dxa"/>
        <w:gridCol w:w="1395" w:type="dxa"/>
        <w:gridCol w:w="1125" w:type="dxa"/>
        <w:gridCol w:w="1365" w:type="dxa"/>
        <w:gridCol w:w="3765" w:type="dxa"/>
      </w:tblGrid>
      <w:tblPr>
        <w:tblW w:w="10530" w:type="dxa"/>
        <w:tblLayout w:type="autofit"/>
      </w:tblPr>
      <w:tr>
        <w:trPr/>
        <w:tc>
          <w:tcPr>
            <w:tcW w:w="555" w:type="dxa"/>
            <w:noWrap/>
          </w:tcPr>
          <w:p>
            <w:pPr/>
            <w:r>
              <w:rPr/>
              <w:t xml:space="preserve">հ/հ</w:t>
            </w:r>
          </w:p>
        </w:tc>
        <w:tc>
          <w:tcPr>
            <w:tcW w:w="2325" w:type="dxa"/>
            <w:noWrap/>
          </w:tcPr>
          <w:p>
            <w:pPr/>
            <w:r>
              <w:rPr/>
              <w:t xml:space="preserve">Երևանի ենթակայության</w:t>
            </w:r>
          </w:p>
          <w:p>
            <w:pPr/>
            <w:r>
              <w:rPr/>
              <w:t xml:space="preserve">ՀՈԱԿ-ներ</w:t>
            </w:r>
          </w:p>
        </w:tc>
        <w:tc>
          <w:tcPr>
            <w:tcW w:w="7665" w:type="dxa"/>
            <w:gridSpan w:val="4"/>
            <w:noWrap/>
          </w:tcPr>
          <w:p>
            <w:pPr/>
            <w:r>
              <w:rPr/>
              <w:t xml:space="preserve">Մուտքի տոմսի արժեքի տեղական վճարի չափը</w:t>
            </w:r>
          </w:p>
        </w:tc>
      </w:tr>
      <w:tr>
        <w:trPr/>
        <w:tc>
          <w:tcPr>
            <w:tcW w:w="1395" w:type="dxa"/>
            <w:noWrap/>
          </w:tcPr>
          <w:p>
            <w:pPr/>
            <w:r>
              <w:rPr/>
              <w:t xml:space="preserve">դպրոցական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ուսանող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մեծահասակ</w:t>
            </w:r>
          </w:p>
        </w:tc>
        <w:tc>
          <w:tcPr>
            <w:tcW w:w="3765" w:type="dxa"/>
            <w:noWrap/>
          </w:tcPr>
          <w:p>
            <w:pPr/>
            <w:r>
              <w:rPr/>
              <w:t xml:space="preserve">Նախադպր. տարիքի երեխաների, ժամկետային զին., ՀՊ մասնակից, կենսաթոշակառու, 1-ին և 2-րդ խմբի հաշմ. ունեցող մեծահասակ, հաշմ. ունեցող երեխա, ԻԿՕՄ և ԻԿՕՄՕՍ կազմակերպությունների անդամ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2325" w:type="dxa"/>
            <w:noWrap/>
          </w:tcPr>
          <w:p>
            <w:pPr/>
            <w:r>
              <w:rPr/>
              <w:t xml:space="preserve">Երևան քաղաքի պատմության թանգարան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500 /հինգ հարյուր/ դրամ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1000 /մեկ հազար/ դրամ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3765" w:type="dxa"/>
            <w:noWrap/>
          </w:tcPr>
          <w:p>
            <w:pPr/>
            <w:r>
              <w:rPr/>
              <w:t xml:space="preserve">0 /զրո/ դրամ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2325" w:type="dxa"/>
            <w:noWrap/>
          </w:tcPr>
          <w:p>
            <w:pPr/>
            <w:r>
              <w:rPr/>
              <w:t xml:space="preserve">«Էրեբունի» պատմահնագիտական արգելոց-թանգարան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500 /հինգ հարյուր/ դրամ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1000 /մեկ հազար/ դրամ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3765" w:type="dxa"/>
            <w:noWrap/>
          </w:tcPr>
          <w:p>
            <w:pPr/>
            <w:r>
              <w:rPr/>
              <w:t xml:space="preserve">0 /զրո/ դրամ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2.1.</w:t>
            </w:r>
          </w:p>
        </w:tc>
        <w:tc>
          <w:tcPr>
            <w:tcW w:w="2325" w:type="dxa"/>
            <w:noWrap/>
          </w:tcPr>
          <w:p>
            <w:pPr/>
            <w:r>
              <w:rPr/>
              <w:t xml:space="preserve">Շենգավիթ հնավայր և թանգարան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300 /երեք հարյուր/ դրամ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700 /յոթ հարյուր/ դրամ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1000 /մեկ հազար/ դրամ</w:t>
            </w:r>
          </w:p>
        </w:tc>
        <w:tc>
          <w:tcPr>
            <w:tcW w:w="3765" w:type="dxa"/>
            <w:noWrap/>
          </w:tcPr>
          <w:p>
            <w:pPr/>
            <w:r>
              <w:rPr/>
              <w:t xml:space="preserve">0 /զրո/ դրամ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2.2.</w:t>
            </w:r>
          </w:p>
        </w:tc>
        <w:tc>
          <w:tcPr>
            <w:tcW w:w="2325" w:type="dxa"/>
            <w:noWrap/>
          </w:tcPr>
          <w:p>
            <w:pPr/>
            <w:r>
              <w:rPr/>
              <w:t xml:space="preserve">Կարմիր բլուր հնավայր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300 /երեք հարյուր/ դրամ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700 /յոթ հարյուր/ դրամ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1000 /մեկ հազար/ դրամ</w:t>
            </w:r>
          </w:p>
        </w:tc>
        <w:tc>
          <w:tcPr>
            <w:tcW w:w="3765" w:type="dxa"/>
            <w:noWrap/>
          </w:tcPr>
          <w:p>
            <w:pPr/>
            <w:r>
              <w:rPr/>
              <w:t xml:space="preserve">0 /զրո/ դրամ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2325" w:type="dxa"/>
            <w:noWrap/>
          </w:tcPr>
          <w:p>
            <w:pPr/>
            <w:r>
              <w:rPr/>
              <w:t xml:space="preserve">Ժամանակակից արվեստի թանգարան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300 /երեք հարյուր/ դրամ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1000 /մեկ հազար/ դրամ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3765" w:type="dxa"/>
            <w:noWrap/>
          </w:tcPr>
          <w:p>
            <w:pPr/>
            <w:r>
              <w:rPr/>
              <w:t xml:space="preserve">0 /զրո/ դրամ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2325" w:type="dxa"/>
            <w:noWrap/>
          </w:tcPr>
          <w:p>
            <w:pPr/>
            <w:r>
              <w:rPr/>
              <w:t xml:space="preserve">Կարեն Դեմիրճյանի թանգարան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 /զրո/ դրամ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0 /զրո/ դրամ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0 /զրո/ դրամ</w:t>
            </w:r>
          </w:p>
        </w:tc>
        <w:tc>
          <w:tcPr>
            <w:tcW w:w="3765" w:type="dxa"/>
            <w:noWrap/>
          </w:tcPr>
          <w:p>
            <w:pPr/>
            <w:r>
              <w:rPr/>
              <w:t xml:space="preserve">0 /զրո/ դրամ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2325" w:type="dxa"/>
            <w:noWrap/>
          </w:tcPr>
          <w:p>
            <w:pPr/>
            <w:r>
              <w:rPr/>
              <w:t xml:space="preserve">Ֆրիտյոֆ Նանսենի թանգարան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 /զրո/ դրամ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0 /զրո/ դրամ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0 /զրո/ դրամ</w:t>
            </w:r>
          </w:p>
        </w:tc>
        <w:tc>
          <w:tcPr>
            <w:tcW w:w="3765" w:type="dxa"/>
            <w:noWrap/>
          </w:tcPr>
          <w:p>
            <w:pPr/>
            <w:r>
              <w:rPr/>
              <w:t xml:space="preserve">0 /զրո/ դրամ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6.1) Երևանի ենթակայության թանգարանների մուտքի համար 2022 թվականի համար սահմանված տեղական վճարի դրույքաչափի նկատմամբ կիրառվում են զրոյական դրույքաչափի արտոնություններ յուրաքանչյուր ամսվա վերջին շաբաթ օրվա համար,</w:t>
      </w:r>
    </w:p>
    <w:p>
      <w:pPr/>
      <w:r>
        <w:rPr/>
        <w:t xml:space="preserve">6.2) Երևանի ենթակայության թանգարանների մուտքի համար 2022 թվականի համար սահմանված տեղական վճարի դրույքաչափի նկատմամբ կիրառվում են դրույքաչափի արտոնություններ` մուտքի մեծաքանակ տոմսերի ձեռք բերման դեպքում` կնքելով համապատասխան պայմանագրեր.</w:t>
      </w:r>
    </w:p>
    <w:p>
      <w:pPr/>
      <w:r>
        <w:rPr/>
        <w:t xml:space="preserve">ա. 100-ից 500 տոմս ձեռք բերելու դեպքում` 5 տոկոս,</w:t>
      </w:r>
    </w:p>
    <w:p>
      <w:pPr/>
      <w:r>
        <w:rPr/>
        <w:t xml:space="preserve">բ. 500-ից 800 տոմս ձեռք բերելու դեպքում` 10 տոկոս,</w:t>
      </w:r>
    </w:p>
    <w:p>
      <w:pPr/>
      <w:r>
        <w:rPr/>
        <w:t xml:space="preserve">գ. 800 և ավելի տոմս ձեռք բերելու դեպքում` 15 տոկոս,</w:t>
      </w:r>
    </w:p>
    <w:p>
      <w:pPr/>
      <w:r>
        <w:rPr/>
        <w:t xml:space="preserve">7) ավտոտրանսպորտային միջոցի սեփականատեր կամ այլ օրինական տիրապետող հանդիսացող և այն ղեկավարող տեղաշարժվելու դժվարություն ունեցող հաշմանդամություն ունեցող անձի կամ այդպիսի հաշմանդամություն ունեցող անձին կամ հաշմանդամություն ունեցող երեխա (այսուհետ` հաշմանդամություն ունեցող անձ) փոխադրող տրանսպորտային միջոց ղեկավարող անձանց համար 2022 թվականի համար սահմանված տեղական վճարի դրույքաչափերի նկատմամբ կիրառվում է արտոնություն` ազատելով հաշվարկված ավտոկայանատեղի տեղական վճարի վճարումից.</w:t>
      </w:r>
    </w:p>
    <w:p>
      <w:pPr/>
      <w:r>
        <w:rPr/>
        <w:t xml:space="preserve">8) որպես վառելիք բացառապես էլեկտրաէներգիա օգտագործող և բացառապես էլեկտրական շարժիչով աշխատող ավտոտրանսպորտային միջոցի (էլեկտրամոբիլ) սեփականատեր կամ այլ օրինական տիրապետող հանդիսացող և այն ղեկավարող անձանց համար 2022 թվականի համար սահմանված տեղական վճարի դրույքաչափերի նկատմամբ կիրառվում է արտոնություն` ազատելով հաշվարկված ավտոկայանատեղի տեղական վճարի վճարումից:</w:t>
      </w:r>
    </w:p>
    <w:p>
      <w:pPr/>
      <w:r>
        <w:rPr/>
        <w:t xml:space="preserve">9) 2020 թվականի սեպտեմբերի 27-ին սկիզբ առած պատերազմի հետևանքով Ադրբեջանի Հանրապետության վերահսկողության տակ անցած Արցախի Հանրապետության տարածքներից Երևան տեղափոխված և Երևանի ենթակայության մանկապարտեզների ծառայություններից օգտվող երեխաների համար 2022 թվականի համար սահմանված տեղական վճարի դրույքաչափի նկատմամբ կիրառվում են արտոնություններ՝ տեղական վճարի նկատմամբ զրոյական դրույքաչափի կիրառմամբ:</w:t>
      </w:r>
    </w:p>
    <w:p>
      <w:pPr>
        <w:numPr>
          <w:ilvl w:val="0"/>
          <w:numId w:val="3"/>
        </w:numPr>
      </w:pPr>
      <w:r>
        <w:rPr/>
        <w:t xml:space="preserve">Սույն որոշմամբ նախատեսված արտոնությունների կիրառման համար հիմք են հանդիսանում հետևյալ փաստաթղթերը.</w:t>
      </w:r>
    </w:p>
    <w:p>
      <w:pPr/>
      <w:r>
        <w:rPr/>
        <w:t xml:space="preserve">1) Սույն որոշման 1-ին կետի 1-ին ենթակետում նախատեսված արտոնությունների կիրառման համար հիմք է հանդիսանում Երևանի քաղաքապետին ուղղված դիմումը՝ տեղական վճարի արտոնություն ստանալու վերաբերյալ, որին կցվում են ծառայությունից օգտվողի օրինական ներկայացուցչի անձնագրի պատճենը, ծառայությունից օգտվողի ծննդյան կամ անձնագրի, ինչպես նաև սույն որոշման 1-ին կետի 1-ին ենթակետում սահմանված խմբերի ներկայացուցիչ լինելու փաստը հավաստող փաստաթղթերի պատճենները.</w:t>
      </w:r>
    </w:p>
    <w:p>
      <w:pPr/>
      <w:r>
        <w:rPr/>
        <w:t xml:space="preserve">2) Սույն որոշման 1-ին կետի 3-րդ ենթակետում նախատեսված արտոնությունների կիրառման համար հիմք է հանդիսանում Երևանի քաղաքապետին ուղղված դիմումը՝ տեղական վճարի արտոնություն ստանալու վերաբերյալ, որին կցվում են ծառայությունից օգտվողի օրինական ներկայացուցչի անձնագրի պատճենը, ծառայությունից օգտվողի անձնագրի կամ ծննդյան վկայականի պատճենը, Երևանի ենթակայության երաժշտական և արվեստի դպրոցների (արտադպրոցական դաստիարակության հաստատությունների) տնօրենների կողմից տրված տեղեկանքը՝ արտադպրոցական դաստիարակության հաստատությունում տվյալ երեխայի ուսուցանելու մասին, ինչպես նաև սույն որոշման 1-ին կետի 1-ին ենթակետում սահմանված խմբերի ներկայացուցիչ լինելու փաստը հավաստող փաստաթղթերի պատճենները.</w:t>
      </w:r>
    </w:p>
    <w:p>
      <w:pPr/>
      <w:r>
        <w:rPr/>
        <w:t xml:space="preserve">3) Սույն որոշման 1-ին կետի 7-րդ ենթակետում նշված դեպքում՝ սույն որոշման 1-ին կետի 7-րդ ենթակետում նշված անձանց կողմից Երևանի քաղաքապետին ուղղված դիմումը, որին կցվում են հաշմանդամություն ունեցող անձի կարգավիճակը հավաստող, այդ թվում` բժշկասոցիալական փորձաքննության ոլորտում իրավասու պետական մարմնի որոշման, ավտոտրանսպորտային միջոցի տեխնիկական անձնագրի, վարորդական իրավունքի և օրենքով նախատեսված այլ անհրաժեշտ փաստաթղթերի պատճենները: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2022 թվականի հունվարի 1-ից: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8D0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85318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3E2C2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2026-04-03T15:22:06+04:00</dcterms:created>
  <dcterms:modified xsi:type="dcterms:W3CDTF">2026-04-03T15:22:06+04:00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