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ԱՎԱԳԱՆՈՒ 2020 ԹՎԱԿԱՆԻ ԴԵԿՏԵՄԲԵՐԻ 25-Ի N 70-Ն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br/>
      <w:r>
        <w:rPr/>
        <w:t xml:space="preserve">15 մարտի 2021 թվականի N ___</w:t>
      </w:r>
    </w:p>
    <w:p>
      <w:pPr>
        <w:jc w:val="center"/>
      </w:pPr>
      <w:r>
        <w:rPr>
          <w:b w:val="1"/>
          <w:bCs w:val="1"/>
        </w:rPr>
        <w:t xml:space="preserve">ԱԲՈՎՅԱՆ ՀԱՄԱՅՆՔԻ ԱՎԱԳԱՆՈՒ 2020 ԹՎԱԿԱՆԻ ԴԵԿՏԵՄԲԵՐԻ 25-Ի N 70-Ն ՈՐՈՇՄԱՆ ՄԵՋ ԼՐԱՑՈՒՄ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33-34-րդ հոդվածների, Աբովյան համայնքի ավագանին   </w:t>
      </w:r>
      <w:r>
        <w:rPr>
          <w:b w:val="1"/>
          <w:bCs w:val="1"/>
        </w:rPr>
        <w:t xml:space="preserve">ո ր ո շ ու մ  է՝</w:t>
      </w:r>
      <w:br/>
      <w:r>
        <w:rPr/>
        <w:t xml:space="preserve">1. Աբովյան համայնքի ավագանու 2020 թվականի դեկտեմբերի 25-ի «2021 թվականի համար </w:t>
      </w:r>
      <w:r>
        <w:rPr>
          <w:lang w:val="EN-US"/>
        </w:rPr>
        <w:t xml:space="preserve">Ա</w:t>
      </w:r>
      <w:r>
        <w:rPr/>
        <w:t xml:space="preserve">բովյան համայնքի կողմից մատուցվող ծառայությունների դիմաց գանձվող վճարների դրույքաչափերը և արտոնությունները սահմանելու մասին» N 70-Ն որոշման մեջ կատարել հետևյալ լրացումը` որոշման 2-րդ կետում «յուրաքանչյուր հենասյան» բառերից հետո լրացնել «1 լարանցման» բառերով:</w:t>
      </w:r>
      <w:b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2026-04-03T17:13:51+04:00</dcterms:created>
  <dcterms:modified xsi:type="dcterms:W3CDTF">2026-04-03T17:13:51+04:00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