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 ՕՐԵՆՔԸ  ՀԱՅԱՍՏԱՆԻ ՀԱՆՐԱՊԵՏՈՒԹՅԱՆ ՔՐԵԱԿԱՆ ՕՐԵՆՍԳՐՔՈՒՄ ՓՈՓՈԽՈՒԹՅՈՒՆՆԵՐ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ՔՐԵԱԿԱՆ ՕՐԵՆՍԳՐՔՈՒՄ </w:t>
      </w:r>
      <w:r>
        <w:rPr>
          <w:b w:val="1"/>
          <w:bCs w:val="1"/>
        </w:rPr>
        <w:t xml:space="preserve">ՓՈՓՈԽՈՒԹՅՈՒՆՆԵՐ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Հայաստանի Հանրապետության 2003 թվականի ապրիլի 18-ի ՀՕ-528-Ն քրեական օրենսգրքի 291-րդ հոդվածում՝</w:t>
      </w:r>
    </w:p>
    <w:p>
      <w:pPr/>
      <w:r>
        <w:rPr/>
        <w:t xml:space="preserve">1) 1-ին մասի սանկցիան շարադրել հետևյալ խմբագրությամբ.</w:t>
      </w:r>
    </w:p>
    <w:p>
      <w:pPr/>
      <w:r>
        <w:rPr/>
        <w:t xml:space="preserve">«պատժվում են տուգանքով՝ նվազագույն աշխատավարձի երկուհարյուրապատիկից հինգհարյուրապատիկի չափով, կամ ազատազրկմամբ՝ առավելագույնը 3 տարի ժամկետով՝ որոշակի պաշտոններ զբաղեցնելու կամ որոշակի գործունեությամբ զբաղվելու իրավունքից զրկելով՝ առավելագույնը երեք տարի ժամկետով կամ առանց դրա:»:</w:t>
      </w:r>
    </w:p>
    <w:p>
      <w:pPr/>
      <w:r>
        <w:rPr/>
        <w:t xml:space="preserve">2) 2-րդ մասի սանկցիան շարադրել հետևյալ խմբագրությամբ.</w:t>
      </w:r>
    </w:p>
    <w:p>
      <w:pPr/>
      <w:r>
        <w:rPr/>
        <w:t xml:space="preserve">«պատժվում է տուգանքով՝ նվազագույն աշխատավարձի յոթհարյուրապատիկից հազարապատիկի չափով, կամ ազատազրկմամբ՝ առավելագույնը 6 տարի ժամկետով՝ որոշակի պաշտոններ զբաղեցնելու կամ որոշակի գործունեությամբ զբաղվելու իրավունքից զրկելով՝ առավելագույնը երեք տարի ժամկետով կամ առանց դրա:»: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2026-04-03T20:32:04+04:00</dcterms:created>
  <dcterms:modified xsi:type="dcterms:W3CDTF">2026-04-03T20:32:04+04:00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