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««Պաշտպանության մասին» Հայաuտանի Հանրապետության օրենքում լրացումներ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ՕՐԵՆՔԸ</w:t>
      </w:r>
    </w:p>
    <w:p>
      <w:pPr>
        <w:jc w:val="center"/>
      </w:pPr>
      <w:br/>
      <w:r>
        <w:rPr/>
        <w:t xml:space="preserve">«ՊԱՇՏՊԱՆՈՒԹՅԱՆ ՄԱՍԻՆ» ՀԱՅԱՍՏԱՆԻ ՀԱՆՐԱՊԵՏՈՒԹՅԱՆ ՕՐԵՆՔՈՒՄ ԼՐԱՑՈՒՄՆԵՐ ԿԱՏԱՐԵԼՈՒ ՄԱՍԻՆ</w:t>
      </w:r>
    </w:p>
    <w:p>
      <w:pPr>
        <w:jc w:val="both"/>
      </w:pPr>
      <w:br/>
      <w:r>
        <w:rPr/>
        <w:t xml:space="preserve">     ՀՈԴՎԱԾ 1. «Պաշտպանության մասին» Հայաստանի Հանրապետության 2017 թվականի նոյեմբերի 15-ի ՀՕ-196-Ն օրենքի (այսուհետ` Օրենք) 3-րդ հոդվածի 1-ին մասում՝</w:t>
      </w:r>
      <w:br/>
      <w:r>
        <w:rPr/>
        <w:t xml:space="preserve">      1) 5-րդ կետում «պետական մարմնի ուժերի,» բառերից հետո լրացնել «աշխարհազորի,» բառը.</w:t>
      </w:r>
      <w:br/>
      <w:r>
        <w:rPr/>
        <w:t xml:space="preserve">      2) լրացնել 9.1-ին կետ՝ հետևյալ բովանդակությամբ.</w:t>
      </w:r>
      <w:br/>
      <w:r>
        <w:rPr/>
        <w:t xml:space="preserve">   «9.1) աշխարհազոր՝ քաղաքացիների կամավորության և տարածքային սկզբունքով զինված ուժերի գլխավոր շտաբի ենթակայությամբ գործող ստորաբաժանումների համալիր, որում ընդգրկված քաղաքացիները մասնակցում են Հայաստանի Հանրապետության զինված պաշտպանությանը.»:</w:t>
      </w:r>
      <w:br/>
      <w:r>
        <w:rPr/>
        <w:t xml:space="preserve">       ՀՈԴՎԱԾ 2. Օրենքի 5-րդ հոդվածի՝</w:t>
      </w:r>
      <w:br/>
      <w:r>
        <w:rPr/>
        <w:t xml:space="preserve">       1) 1-ին մասի 4-րդ կետում «զարգացումը,» բառից հետո լրացնել «աշխարհազորի համակարգի ստեղծումը,» բառերը.</w:t>
      </w:r>
      <w:br/>
      <w:r>
        <w:rPr/>
        <w:t xml:space="preserve">       2) 2-րդ մասի 9-րդ կետում «ծավալման,» բառից հետո լրացնել «աշխարհազորի պատրաստության,» բառերը.</w:t>
      </w:r>
      <w:br/>
      <w:r>
        <w:rPr/>
        <w:t xml:space="preserve">       3) 3-րդ մասի 3-րդ կետում «կառուցվածքի» բառից հետո լրացնել «, աշխարհազորի կիրառումը» բառերը:</w:t>
      </w:r>
      <w:br/>
      <w:r>
        <w:rPr/>
        <w:t xml:space="preserve">    ՀՈԴՎԱԾ 3. Օրենքի 10-րդ հոդվածի 1-ին մասի 5-րդ կետում «համալրումը» բառից հետո լրացնել «, սույն օրենքով սահմանված կարգով աշխարհազորայինների հավաքագրումը» բառերը:</w:t>
      </w:r>
    </w:p>
    <w:p>
      <w:pPr>
        <w:jc w:val="both"/>
      </w:pPr>
      <w:r>
        <w:rPr/>
        <w:t xml:space="preserve">       ՀՈԴՎԱԾ 4. Օրենքի 15-րդ հոդվածի 3-րդ մասը լրացնել նոր նախադասությամբ՝ հետևյալ բովանդակությամբ.</w:t>
      </w:r>
      <w:br/>
      <w:r>
        <w:rPr/>
        <w:t xml:space="preserve">      «Զինված ուժերի գլխավոր շտաբի ենթակայությամբ գործում է աշխարհազորը:»:</w:t>
      </w:r>
      <w:br/>
      <w:r>
        <w:rPr/>
        <w:t xml:space="preserve">      ՀՈԴՎԱԾ 5. Օրենքի 17-րդ հոդվածի 3-րդ մասի 6-րդ կետում «պատրաստության» բառից հետո լրացնել «, աշխարհազորի պատրաստության և կիրառման պլանավորումն ու» բառերը:</w:t>
      </w:r>
      <w:br/>
      <w:r>
        <w:rPr/>
        <w:t xml:space="preserve">       ՀՈԴՎԱԾ 6. Օրենքի 6-րդ գլխի վերնագրում «զորակոչը» բառից հետո լրացնել «, աշխարհազորը» բառը:</w:t>
      </w:r>
      <w:br/>
      <w:r>
        <w:rPr/>
        <w:t xml:space="preserve">       ՀՈԴՎԱԾ 7. Օրենքը լրացնել 29.1-ին հոդվածով՝ հետևյալ բովանդակությամբ.</w:t>
      </w:r>
      <w:br/>
      <w:r>
        <w:rPr/>
        <w:t xml:space="preserve">      «Հոդված 29.1. Աշխարհազորը</w:t>
      </w:r>
      <w:br/>
      <w:r>
        <w:rPr/>
        <w:t xml:space="preserve">      1. Աշխարհազորը Հայաստանի Հանրապետության վրա զինված հարձակման, դրա անմիջական վտանգի առկայության կամ ռազմական գործողությունների պայմաններում Հայաստանի Հանրապետության զինված պաշտպանությանը կամավորության սկզբունքով քաղաքացիների մասնակցության համակարգ է:</w:t>
      </w:r>
      <w:br/>
      <w:r>
        <w:rPr/>
        <w:t xml:space="preserve">      2. Աշխարհազորի նպատակներն են՝</w:t>
      </w:r>
      <w:br/>
      <w:r>
        <w:rPr/>
        <w:t xml:space="preserve">      1) Հայաստանի Հանրապետության պաշտպանությանը համընդհանուր և համազգային բնույթ հաղորդելը. </w:t>
      </w:r>
      <w:br/>
      <w:r>
        <w:rPr/>
        <w:t xml:space="preserve">   2) հակառակորդի դիվերսիոն կամ ահաբեկչական կամ հետախուզական կամ հատուկ օպերացիաների ուժերի և այլ գործողություններից Հայաստանի Հանրապետության տարածքի, բնակչության և ենթակառուցվածքների պաշտպանության պլանավորված միջոցառումների իրականացմանն աջակցությունը. </w:t>
      </w:r>
      <w:br/>
      <w:r>
        <w:rPr/>
        <w:t xml:space="preserve">    3) Հայաստանի Հանրապետության զինված ուժերի և այլ զորքերի կիրառման, տարածքային կառավարման և տեղական ինքնակառավարման մարմինների ու տնտեսության օբյեկտների կենսագործունեության ապահովմանն աջակցությունը:</w:t>
      </w:r>
      <w:br/>
      <w:r>
        <w:rPr/>
        <w:t xml:space="preserve">      3. Աշխարհազորի կիրառումը ներառում է՝</w:t>
      </w:r>
      <w:br/>
      <w:r>
        <w:rPr/>
        <w:t xml:space="preserve">   1) մասնակցությունը Հայաստանի Հանրապետության սահմանների կամ հակառակորդի հետ շփման գծի վտանգված հատվածների զինված պաշտպանությանը. </w:t>
      </w:r>
      <w:br/>
      <w:r>
        <w:rPr/>
        <w:t xml:space="preserve">     2) պայքարը հակառակորդի դիվերսիոն կամ ահաբեկչական կամ հետախուզական կամ հատուկ օպերացիաների ուժերի և այլ գործողությունների դեմ.</w:t>
      </w:r>
      <w:br/>
      <w:r>
        <w:rPr/>
        <w:t xml:space="preserve">      3) մասնակցությունը հատուկ և կարևորագույն նշանակության օբյեկտների զինված պաշտպանությանը. </w:t>
      </w:r>
      <w:br/>
      <w:r>
        <w:rPr/>
        <w:t xml:space="preserve">  4) մասնակցությունը զորքերի և բնակչության զանգվածային տեղաշարժի կենտրոնական երթուղիների զինված պահպանությանը և պաշտպանությանը.</w:t>
      </w:r>
      <w:br/>
      <w:r>
        <w:rPr/>
        <w:t xml:space="preserve">      5) մասնակցությունը քաղաքացիական պաշտպանության գործընթացին:</w:t>
      </w:r>
      <w:br/>
      <w:r>
        <w:rPr/>
        <w:t xml:space="preserve">  4. Աշխարհազորի համակարգը գործում է տարածքային սկզբունքով, և ըստ Հայաստանի Հանրապետության վարչատարածքային բաժանման՝ պայմանականորեն բաղկացած է զորամիավորումներից և դրանց ենթակա բրիգադներից ու գումարտակներից: Աշխարհազորի կառուցվածքը, պատրաստության և կիրառման պլանները հաստատվում են Հայաստանի Հանրապետության զինված ուժերի գլխավոր շտաբի պետի հրամանով:</w:t>
      </w:r>
      <w:br/>
      <w:r>
        <w:rPr/>
        <w:t xml:space="preserve">    5. Աշխարհազորի ընդհանուր ղեկավարումն իրականացնում է Հայաստանի Հանրապետության զինված ուժերի գլխավոր շտաբի պետը՝ զինված ուժերի գլխավոր շտաբի պատրաստության գլխավոր վարչությունում ձևավորված աշխարհազորային շտաբի միջոցով:</w:t>
      </w:r>
      <w:br/>
      <w:r>
        <w:rPr/>
        <w:t xml:space="preserve">     6. Աշխարհազորային զորամիավորման ղեկավարը (հրամանատարը) խաղաղ և պատերազմի ժամանակ համապատասխան տարածքային կառավարման մարմնի ղեկավարի տեղակալն է, իսկ Երևան քաղաքում՝ Երևանի քաղաքապետի տեղակալը: </w:t>
      </w:r>
      <w:br/>
      <w:r>
        <w:rPr/>
        <w:t xml:space="preserve">  7. Աշխարհազորային բրիգադի ղեկավարը (հրամանատարը) խաղաղ և պատերազմի ժամանակ համապատասխան քաղաքային համայնքի ղեկավարի տեղակալն է, իսկ Երևան քաղաքի վարչական շրջաններում՝ վարչական շրջանի ղեկավարի տեղակալը: </w:t>
      </w:r>
      <w:br/>
      <w:r>
        <w:rPr/>
        <w:t xml:space="preserve">    8. Աշխարհազորային գումարտակի ղեկավարը (հրամանատարը) խաղաղ և պատերազմի ժամանակ գյուղական համայնքի ղեկավարի տեղակալն է: </w:t>
      </w:r>
      <w:br/>
      <w:r>
        <w:rPr/>
        <w:t xml:space="preserve">   9. Սույն հոդվածի 6-րդ, 7-րդ և 8-րդ հոդվածներով սահմանված՝ խաղաղ ժամանակ աշխարհազորային զորամիավորումների և դրանց ենթակա բրիգադների ու գումարտակների ղեկավարման կարգը սահմանվում է Հայաստանի Հանրապետության կառավարության որոշմամբ և իրականացվում է աշխարհազորի պատրաստության ու կիրառման պլանների համաձայն:</w:t>
      </w:r>
      <w:br/>
      <w:r>
        <w:rPr/>
        <w:t xml:space="preserve">   10. Աշխարհազորային պայմանական բրիդադների և գումարտակների համալրումն աշխարհազորայիններով (այսուհետ նաև՝ աշխարազորայինի հավաքագրում) տարածքային սկզբունքով իրականացնում են Հայաստանի Հանրապետության պաշտպանության նախարարության զորակոչային և զորահավաքային համալրման տարածքային ստորաբաժանումները՝ պահեստազորում հաշվառված և պատերազմական ժամանակի հաստիքների չկցագրված քաղաքացիներից, ինչպես նաև տեղական ինքնակառավարման մարմինները՝ համապատասխան համայնքում (Երևան քաղաքում՝ ըստ վարչական շրջանների) հաշվառված քաղաքացիներից:</w:t>
      </w:r>
      <w:br/>
      <w:r>
        <w:rPr/>
        <w:t xml:space="preserve">   11. Աշխարհազորայինի հավաքագրման հիմքը նրա հետ կնքված պայմանագիրն է: Պայմանագիր չի կարող կնքվել այն քաղաքացու հետ՝</w:t>
      </w:r>
      <w:br/>
      <w:r>
        <w:rPr/>
        <w:t xml:space="preserve">     1) ով ենթակա է պարտադիր զինվորական ծառայության.</w:t>
      </w:r>
      <w:br/>
      <w:r>
        <w:rPr/>
        <w:t xml:space="preserve">     2) ով հանդիսանում է զինծառայող կամ փրկարար ծառայող կամ քրեակատարողական ծառայող կամ հարկադիր ծառայող,</w:t>
      </w:r>
      <w:br/>
      <w:r>
        <w:rPr/>
        <w:t xml:space="preserve">     3) որը պատիժ է կրում ազատազրկման կամ կալանքի ձևով, կամ որի նկատմամբ իրականացվում է քրեական հետապնդում:</w:t>
      </w:r>
      <w:br/>
      <w:r>
        <w:rPr/>
        <w:t xml:space="preserve"> 12. Հավաքագրված աշխարհազորայինների անվանացուցակները և կնքված պայմանագրերը ներկայացվում են աշխարհազորային շտաբ: Աշխարհազորայինին ամրակցվում է զենք, հատկացվում է համազգեստ և աշխարհազորայինը նշանակվում է համապատասխան պաշտոնի՝ աշխարհազորային շտաբի ղեկավարի (պետի) հրամանով: Աշխարհազորայիններին հատկացվող համազգեստի նկարագիրը և տարբերանշանները հաստատվում են Հայաստանի Հանրապետության պաշտպանության նախարարի հրամանով: Աշխարհազորայիններին զենքի ամրակցման և պահպանման կարգը, կնքվող պայմանագրի օրինակելի ձևը սահմանվում են Հայաստանի Հանրապետության կառավարության որոշմամբ:</w:t>
      </w:r>
      <w:br/>
      <w:r>
        <w:rPr/>
        <w:t xml:space="preserve">  13. Աշխարհազորայինների պատրաստությունն իրականացվում է պատրաստության պլանների համաձայն անցկացվող պարապմունքների և վարժանքների միջոցով՝ աշխարհազորային շտաբի ղեկավարի (պետի) հրամանով: Աշխատող աշխարհազորայինների պատրաստության և կիրառման գործընթացի վրա տարածվում են Հայաստանի Հանրապետության աշխատանքային օրենսգրքի 175-րդ հոդվածի 1-ին մասի 4.1-ին կետի պահանջները: Աշխարհազորայինները պատրաստության և կիրառման ընթացքում ապահովվում են անվճար սննդով՝ զինծառայողների համար սահմանված կարգով:»:</w:t>
      </w:r>
      <w:br/>
      <w:r>
        <w:rPr/>
        <w:t xml:space="preserve">    ՀՈԴՎԱԾ 8. ԵԶՐԱՓԱԿԻՉ ՄԱՍ</w:t>
      </w:r>
      <w:br/>
      <w:r>
        <w:rPr/>
        <w:t xml:space="preserve">    1. Սույն օրենքն ուժի մեջ է մտնում պաշտոնական հրապարակմանը հաջորդող օրվանից:</w:t>
      </w:r>
      <w:br/>
      <w:r>
        <w:rPr/>
        <w:t xml:space="preserve">   2. Սույն օրենքի 7-րդ հոդվածի 9-րդ և 12-րդ մասերով սահմանված կարգավորումներն ընդունվում են սույն օրենքն ուժի մեջ մտնելուց հետո` 90 օրացուցային օրվա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2026-04-03T18:46:07+04:00</dcterms:created>
  <dcterms:modified xsi:type="dcterms:W3CDTF">2026-04-03T18:46:07+04:00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