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նոյեմբերի 14-ի N 1612-Լ որոշման մեջ փոփոխություններ և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  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--------- ---------------- 2020 թվականի N  - L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</w:t>
      </w:r>
      <w:r>
        <w:rPr>
          <w:b w:val="1"/>
          <w:bCs w:val="1"/>
        </w:rPr>
        <w:t xml:space="preserve">ԿԱՆԻ</w:t>
      </w:r>
    </w:p>
    <w:p>
      <w:pPr>
        <w:jc w:val="center"/>
      </w:pPr>
      <w:r>
        <w:rPr>
          <w:b w:val="1"/>
          <w:bCs w:val="1"/>
        </w:rPr>
        <w:t xml:space="preserve">նոյեմբերի 14-Ի n 1612-լ </w:t>
      </w:r>
      <w:r>
        <w:rPr>
          <w:b w:val="1"/>
          <w:bCs w:val="1"/>
        </w:rPr>
        <w:t xml:space="preserve">ՈՐՈՇՄԱՆ ՄԵՋ ՓՈՓՈԽՈՒԹՅՈՒՆՆԵՐ ԵՎ ԼՐԱՑՈՒՄՆԵՐ ԿԱՏԱՐԵԼՈՒ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Համաձայն «Նորմատիվ իրավական ակտերի մասին» օրենքի 34-րդ հոդվածի`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նոյեմբերի 14-ի «Փոքր և միջին ջերմատնային տնտեսությունների ներդրման պետական աջակցության ծրագիրը հաստատելու մասին» N 1612-Լ որոշման հավել­վածում (այսուհետ` Հավելված) կատարել հետևյալ փոփոխությունները և լրացումները.</w:t>
      </w:r>
    </w:p>
    <w:p>
      <w:pPr/>
      <w:r>
        <w:rPr/>
        <w:t xml:space="preserve">1) Հավելվածի 21-րդ կետում`</w:t>
      </w:r>
    </w:p>
    <w:p>
      <w:pPr/>
      <w:r>
        <w:rPr/>
        <w:t xml:space="preserve">ա․ «թաղանթապատ 300-600 քառ. մ» բառերից հետո լրացնել «արտադրական տարածքով» բառերը, իսկ «և 800-3000 քառ. մ» բառերից հետո՝ «արտադրական» բառը,</w:t>
      </w:r>
    </w:p>
    <w:p>
      <w:pPr/>
      <w:r>
        <w:rPr/>
        <w:t xml:space="preserve">բ․ 1-ին ենթակետում «300-600 քառ. մ» բառերից հետո լրացնել «արտադրական տարածքով» բառերը,</w:t>
      </w:r>
    </w:p>
    <w:p>
      <w:pPr/>
      <w:r>
        <w:rPr/>
        <w:t xml:space="preserve">գ․ 2-րդ և 3-րդ ենթակետերում «800-3000 քառ. մ» բառերից հետո լրացնել «արտադրական տարածքով» բառերը,</w:t>
      </w:r>
    </w:p>
    <w:p>
      <w:pPr/>
      <w:r>
        <w:rPr/>
        <w:t xml:space="preserve">2) Հավելվածի 24-րդ կետը շարադրել հետևյալ նոր խմբագրությամբ.</w:t>
      </w:r>
    </w:p>
    <w:p>
      <w:pPr/>
      <w:r>
        <w:rPr/>
        <w:t xml:space="preserve"> «24. Ծրագրի շրջանակում, տնտեսավարողի կողմից 21-րդ կետով սահմանված մոդելների առավելագույն մակերեսով ջերմատան կառուցման դեպքում, ջերմատան կոնստուկցիաների առանձնահատկություններից ելնելով, թույլատրելի է համարվում սահմանված առավելագույն մակերեսից մինչև տասը տոկոսի չափով շեղումը (գերազանցումը): Սույն կետում նշված թույլատրելի չափաքանակով, 21-րդ կետով սահմանված մոդելների առավելագույն մակերեսը գերազանցող տարածքի կառուցման և տեխնոլոգիական ապահովման, ինչպես նաև ջերմատների շահագործման համար տնտեսավարողի կողմից ձեռք բերված հողային զանգվածի հարստացման միջոցների, սուբստրատների, տնկանյութի, պարարտանյութերի, բույսերի պաշտպանության միջոցների ձեռքբերման և մշակության համար անհրաժեշտ ծախսերը հաշվարկներում ներառված չեն և ենթակա չեն փոխհատուցման:»,</w:t>
      </w:r>
    </w:p>
    <w:p>
      <w:pPr/>
      <w:r>
        <w:rPr/>
        <w:t xml:space="preserve">3) Հավելվածի 25-րդ կետը շարադրել հետևյալ նոր խմբագրությամբ.</w:t>
      </w:r>
    </w:p>
    <w:p>
      <w:pPr/>
      <w:r>
        <w:rPr/>
        <w:t xml:space="preserve"> «25. Ծրագրի շրջանակներում յուրաքան­չյուր տնտեսավարողի աջակցություն կցուցաբերվի 21-րդ կետում նշված մոդելների չափերին համա­պատասխան` մեկ ջերմատան կառուցման համար, բացառությամբ 21-րդ կետի 1-ին ենթակետում նշված մոդելի համար, որի դեպքում տնտեսավարողը մոդելի համար սահմանված չափերի շրջանակներում, նույն հողատարածքում կարող է կառուցել ընդհանուր 800 քառ.մ-ը չգերազանցող մակերեսով ոչ ավելի քան երկու ջերմատուն: Յուրաքանչյուր տնտեսավարող ծրագրին կարող է մասնակցել մեկ անգամ, բացառությամբ սույն կետով սահմանված, նույն հողատարածքում ընդհանուր 800 քառ.մ-ը չգերազանցող մակերեսով երկու ջերմատուն կառուցելու դեպքի, որի ժամանակ տնտեսավարողը ծրագրին կարող է դիմել մեկ կամ երկու անգամ (յուրաքանչյուր ջերմատան կառուցման համար տնտեսավարողը ծրագրին կարող է դիմել առանձին, կամ երկու ջերմատունը կառուցել ծրագրին դիմելով մեկ անգամ):»,</w:t>
      </w:r>
    </w:p>
    <w:p>
      <w:pPr/>
      <w:r>
        <w:rPr/>
        <w:t xml:space="preserve">            4) Հավելվածի 28-րդ կետում՝</w:t>
      </w:r>
    </w:p>
    <w:p>
      <w:pPr/>
      <w:r>
        <w:rPr/>
        <w:t xml:space="preserve">ա․ 1-ին ենթակետի գ. պարբերության երկրորդ նախադասությունը շարադրել հետևյալ նոր խմբագրությամբ․</w:t>
      </w:r>
    </w:p>
    <w:p>
      <w:pPr/>
      <w:r>
        <w:rPr/>
        <w:t xml:space="preserve"> «Անշարժ գույքի օգտագործման կամ վարձակա­լության վկայական ներկայացնելու կամ անշարժ գույքի նկատմամբ համասեփականատերերի առկայության դեպքում ներկայացվում է նաև նոտարական կարգով վավերացված անշարժ գույքի սեփականատիրոջ (համասեփականատերերի) համաձայնությունը՝ ջերմատան կառուցման համար, ընդ որում անշարժ գույքի օգտագործման կամ վարձակա­լության ժամկետը չպետք է պակաս լինի դիմումը ներկայացնելու օրվանից հաշված՝ վեց տարուց.» բառերով,</w:t>
      </w:r>
    </w:p>
    <w:p>
      <w:pPr/>
      <w:r>
        <w:rPr/>
        <w:t xml:space="preserve">բ․ 3-րդ ենթակետում «դիմումատուին» բառից հետո լրացնել «գրավոր» բառը,</w:t>
      </w:r>
    </w:p>
    <w:p>
      <w:pPr/>
      <w:r>
        <w:rPr/>
        <w:t xml:space="preserve">գ․6-րդ ենթակետում «հնգամսյա ժամկետում» բառերը փոխարինել «ութ ամսվա ընթացքում» բառերով,</w:t>
      </w:r>
    </w:p>
    <w:p>
      <w:pPr/>
      <w:r>
        <w:rPr/>
        <w:t xml:space="preserve">դ. 6-րդ ենթակետում լրացնել նոր զ. պարբերություն՝ հետևյալ բովանդակությամբ.</w:t>
      </w:r>
    </w:p>
    <w:p>
      <w:pPr/>
      <w:r>
        <w:rPr/>
        <w:t xml:space="preserve"> «զ. դիմումատուի բանկային հաշվեհամարի վերաբերյալ տեղեկանք.»,</w:t>
      </w:r>
    </w:p>
    <w:p>
      <w:pPr/>
      <w:r>
        <w:rPr/>
        <w:t xml:space="preserve">ե. 13-րդ ենթակետում «ծրագրին մասնակցելու պայմանագիր կնքելու օրվանից հետո» բառերը փոխարինել «28-րդ կետի 3-րդ ենթակետում նշված պայմանագիր կնքելու առաջարկը ստանալուց հետո» բառերով,</w:t>
      </w:r>
    </w:p>
    <w:p>
      <w:pPr/>
      <w:r>
        <w:rPr/>
        <w:t xml:space="preserve">5) Հավելվածի 36-րդ կետում «(օպտիմալ չափը՝ 600 քառ. մ)» և «(օպտիմալ չափը՝ 2000 քառ. մ)» բառերից հետո լրացնել «արտադրական» բառը,</w:t>
      </w:r>
    </w:p>
    <w:p>
      <w:pPr/>
      <w:r>
        <w:rPr/>
        <w:t xml:space="preserve">6) Հավելվածի 37-րդ կետում «600 քառ. մ» և «2000 քառ. մ» բառերից հետո լրացնել «արտադրական» բառը,</w:t>
      </w:r>
    </w:p>
    <w:p>
      <w:pPr/>
      <w:r>
        <w:rPr/>
        <w:t xml:space="preserve">7) Հավելվածի 39-րդ կետում «600 քառ. մ» բառերից հետո լրացնել «արտադրական» բառը,</w:t>
      </w:r>
    </w:p>
    <w:p>
      <w:pPr/>
      <w:r>
        <w:rPr/>
        <w:t xml:space="preserve">8) Հավելվածի Աղյուսակ N 2 և Աղյուսակ N 3-ի 1.1.3 տողի «Կոնստրուկցիա» բաժնում առաջին պարբերությունից հետո լրացնել նոր պարբերություն՝ հետևյալ բովանդակությամբ.</w:t>
      </w:r>
    </w:p>
    <w:p>
      <w:pPr/>
      <w:r>
        <w:rPr/>
        <w:t xml:space="preserve"> «Ջերմատան կողային հատվածներում պատուհանների առկայության դեպքում՝ գետնից մինչև կողային պատուհանները և ճակատային հատվածներում պոլիէթիլենային թաղանթի փոխարեն կարելի է օգտագործել արտադրողի կողմից հավաստագրված, բազմամյա օգտագործման (առնվազն 5 տարի) պոլիկարբոնատ:»,</w:t>
      </w:r>
    </w:p>
    <w:p>
      <w:pPr/>
      <w:r>
        <w:rPr/>
        <w:t xml:space="preserve">9) Հավելվածի Աղյուսակ N 3 -ի 1.4.1 տողը շարադրել հետևյալ նոր խմբագրությամբ․</w:t>
      </w:r>
    </w:p>
    <w:p>
      <w:pPr/>
      <w:r>
        <w:rPr/>
        <w:t xml:space="preserve"> «Ջեռուցման համակարգը պետք է ունենա գործարանային արտադրության տաքացուցիչ։ Կարող է լինել՝</w:t>
      </w:r>
    </w:p>
    <w:p>
      <w:pPr/>
      <w:r>
        <w:rPr/>
        <w:t xml:space="preserve">1) կաթսայի և խողովակաշարի կամ ֆանկոլի տեսքով,</w:t>
      </w:r>
    </w:p>
    <w:p>
      <w:pPr/>
      <w:r>
        <w:rPr/>
        <w:t xml:space="preserve">2) թերմոգեներատորի/օդատաքացուցիչի տեսքով, որի դեպքում թարմ օդը պետք է մատակարարվի վառարան արտաքին խողովակով և վառված գազերը նույնպես ուղղվեն ջերմատնից դուրս։ Սարքավորումը պետք է լինի ցինկապատ կամ չժանգոտող մետաղից։</w:t>
      </w:r>
    </w:p>
    <w:p>
      <w:pPr/>
      <w:r>
        <w:rPr/>
        <w:t xml:space="preserve">Ջրի և օդի տաքացման եղանակներ՝</w:t>
      </w:r>
    </w:p>
    <w:p>
      <w:pPr/>
      <w:r>
        <w:rPr/>
        <w:t xml:space="preserve">1) գազ</w:t>
      </w:r>
    </w:p>
    <w:p>
      <w:pPr/>
      <w:r>
        <w:rPr/>
        <w:t xml:space="preserve">2) էլեկտրաէներգիա</w:t>
      </w:r>
    </w:p>
    <w:p>
      <w:pPr/>
      <w:r>
        <w:rPr/>
        <w:t xml:space="preserve">3) պինդ և դիզելային վառելիք</w:t>
      </w:r>
    </w:p>
    <w:p>
      <w:pPr/>
      <w:r>
        <w:rPr/>
        <w:t xml:space="preserve">4) այլ էներգակիրներ (բացառությամբ փայտի)»,</w:t>
      </w:r>
    </w:p>
    <w:p>
      <w:pPr/>
      <w:r>
        <w:rPr/>
        <w:t xml:space="preserve">10) Հավելվածի Ձև N 1-ում «(անձի անվանում/անձի անունը, ազգանունը» բառերը փոխարինել «Ֆիզիկական և/կամ իրավաբանական անձի անվանումը, անունը, ազգանունը, հասցեն, հեռախոսահամարները)» բառերով, իսկ «300-600 քառ. մ», «800-3000 քառ. մ» բառերից հետո լրացնել «արտադրական տարածքով» բառերը,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հրապարակմանը հաջորդող օրվանից։</w:t>
      </w:r>
    </w:p>
    <w:p>
      <w:pPr>
        <w:numPr>
          <w:ilvl w:val="0"/>
          <w:numId w:val="3"/>
        </w:numPr>
      </w:pPr>
      <w:r>
        <w:rPr/>
        <w:t xml:space="preserve">Սույն որոշման 1-ին կետի 4-րդ ենթակետի գ. պարբերության դրույթները տարածվում են 2020 թվականի հունվարի 1-ից հետո ծագած հարաբերությունների վրա։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                                                                        Ն. Փաշինյան</w:t>
      </w:r>
    </w:p>
    <w:p>
      <w:pPr/>
      <w:r>
        <w:rPr>
          <w:b w:val="1"/>
          <w:bCs w:val="1"/>
        </w:rPr>
        <w:t xml:space="preserve">Վարչապետ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1A0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2DBE0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2026-04-03T20:35:45+04:00</dcterms:created>
  <dcterms:modified xsi:type="dcterms:W3CDTF">2026-04-03T20:35:45+04:00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