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 ԿԱՌԱՎԱՐՈՒԹՅԱՆ  2003  ԹՎԱԿԱՆԻ  ՕԳՈՍՏՈՍԻ  21-Ի N 1129-Ն ՈՐՈՇՄԱՆ ՄԵՋ ՓՈՓՈԽՈՒԹՅՈՒՆ ԵՎ ԼՐԱՑՈՒՄՆԵՐ ԿԱՏԱՐԵԼՈՒ ՄԱՍԻՆ</w:t>
      </w:r>
      <w:bookmarkEnd w:id="0"/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     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օգոստոսի 21-ի «Հայաստանի Հանրապետությունում հսկման ենթակա թմրամիջոցների, հոգեմետ նյութերի և դրանց պրեկուրսորների կազմը (ցանկը) հաստատելու մասին» N 1129-Ն որոշման հավելվածում կատարել հետևյալ փոփոխությունը և լրացումները`</w:t>
      </w:r>
    </w:p>
    <w:p>
      <w:pPr/>
      <w:r>
        <w:rPr/>
        <w:t xml:space="preserve"> N1 ցուցակում՝ «U-47700 (3,4-դիքլոր-N-[(1R,2R)-2-(դիմեթիլամինո) ցիկլոհեքսիլ]-N-մեթիլբենզամիդ)» բառերից հետո լրացնել`</w:t>
      </w:r>
    </w:p>
    <w:p>
      <w:pPr/>
      <w:r>
        <w:rPr/>
        <w:t xml:space="preserve">«MDMB(N)-073-F (մեթիլ 3,3-դիմեթիլ-2-(1-(4-ֆտորոբութիլ)-1H-ինդազոլ-3-կարբոքսամիդո) բութանոատ)</w:t>
      </w:r>
    </w:p>
    <w:p>
      <w:pPr/>
      <w:r>
        <w:rPr/>
        <w:t xml:space="preserve"> MDMB(N)-073              </w:t>
      </w:r>
    </w:p>
    <w:p>
      <w:pPr/>
      <w:r>
        <w:rPr/>
        <w:t xml:space="preserve">մեթիլ 2-[(1-բութիլինդազոլ-3-կարբոնիլ)ամինո]-3,3-դիմեթիլբութանոատ</w:t>
      </w:r>
    </w:p>
    <w:p>
      <w:pPr/>
      <w:r>
        <w:rPr/>
        <w:t xml:space="preserve"> MMB-022</w:t>
      </w:r>
    </w:p>
    <w:p>
      <w:pPr/>
      <w:r>
        <w:rPr/>
        <w:t xml:space="preserve">մեթիլ-3-մեթիլ-2-(1-(պենտ-4-են-1-իլ)-1H-ինդոլ-3-կարբոքսամիդո)բութանոատ</w:t>
      </w:r>
    </w:p>
    <w:p>
      <w:pPr/>
      <w:r>
        <w:rPr/>
        <w:t xml:space="preserve">AEB-FUBINACA (EMB-FUBINACA)</w:t>
      </w:r>
    </w:p>
    <w:p>
      <w:pPr/>
      <w:r>
        <w:rPr/>
        <w:t xml:space="preserve">էթիլ (1-(4-ֆտորոբենզիլ)-1H-ինդազոլ-3-կարբոնիլ)-L-վալինատ</w:t>
      </w:r>
    </w:p>
    <w:p>
      <w:pPr/>
      <w:r>
        <w:rPr/>
        <w:t xml:space="preserve">  N-մեթիլէֆեդրոն (Metamfeptamone, dimethylcathinone, dimethylpropion,) կամ (2-​​(դիմեթիլամինո)​-​1-ֆենիլ-​1-պրոպանոն)» բառերով:</w:t>
      </w:r>
    </w:p>
    <w:p>
      <w:pPr>
        <w:numPr>
          <w:ilvl w:val="0"/>
          <w:numId w:val="3"/>
        </w:numPr>
      </w:pPr>
      <w:r>
        <w:rPr/>
        <w:t xml:space="preserve">N 2 Ցուցակում «Դիֆենօքսիլատ» բառից հետո լրացնել «Դրոնաբինոլ» բառը:</w:t>
      </w:r>
    </w:p>
    <w:p>
      <w:pPr/>
      <w:r>
        <w:rPr/>
        <w:t xml:space="preserve">     3. N 3 Ցուցակից հանել «Դրոնաբինոլ» բառը: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17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AF9EC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2026-04-05T20:49:23+04:00</dcterms:created>
  <dcterms:modified xsi:type="dcterms:W3CDTF">2026-04-05T20:49:23+04:00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