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«ԳՈՎԱԶԴԻ ՄԱՍԻՆ» ՀԱՅԱՍՏԱՆԻ ՀԱՆՐԱՊԵՏՈՒԹՅԱՆ ՕՐԵՆՔՈՒՄ          ՓՈՓՈԽՈՒԹՅՈՒՆ ԿԱՏԱՐԵԼՈՒ ՄԱՍԻՆ» ՀԱՅԱՍՏԱՆԻ ՀԱՆՐԱՊԵՏՈՒԹՅԱՆ ՕՐԵՆՔԻ ԸՆԴՈՒՆՄԱՆ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   ՆԱԽԱԳԻԾ</w:t>
      </w:r>
    </w:p>
    <w:p>
      <w:pPr>
        <w:jc w:val="center"/>
      </w:pPr>
      <w:r>
        <w:rPr>
          <w:b w:val="1"/>
          <w:bCs w:val="1"/>
        </w:rPr>
        <w:t xml:space="preserve">             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ԳՈՎԱԶԴԻ ՄԱՍԻՆ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ՕՐԵՆՔՈՒՄ </w:t>
      </w:r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«Գովազդի մասին» 1996 թվականի ապրիլի 30-ի ՀՕ-55 օրենքի 15-րդ հոդվածի 5-րդ մասի «բ» ենթակետից հանել «(բացառությամբ տեղական արտադրության կոնյակի)» բառերը։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.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 </w:t>
      </w:r>
    </w:p>
    <w:p>
      <w:pPr/>
      <w:r>
        <w:rPr/>
        <w:t xml:space="preserve">               ՆԱԽԱԳԱՀ                                                    ԱՐՄԵՆ ՍԱՐԳՍՅԱՆ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2026-04-01T07:54:27+04:00</dcterms:created>
  <dcterms:modified xsi:type="dcterms:W3CDTF">2026-04-01T07:54:27+04:00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