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«ՍՊԱՌՈՂԱԿԱՆ ԿՐԵԴԻՏԱՎՈՐՄԱՆ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Հոդված 1.</w:t>
      </w:r>
      <w:r>
        <w:rPr/>
        <w:t xml:space="preserve"> «Սպառողական կրեդիտավորման մասին» Հայաստանի Հանրապետության 2008 թվականի հունիսի 17-ի ՀՕ-122-Ն օրենքի (այսուհետ` Օրենք) 1-ին հոդվածի 2-րդ մասը շարադրել նոր խմբագրությամբ՝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«2. Սույն օրենքը, ինչպես նաև սույն օրենքով սպառողին վերաբերվող բոլոր դրույթները տարածվում են նաև մինչև 5.000.000 (ներառյալ՝ 5.000.000 ՀՀ դրամը) դրամ գումարի չափով և (կամ) դրան համարժեք արտարժույթով տրամադրված գյուղատնտեսական նշանակության և «Փոքր և միջին ձեռնարկատիրության պետական աջակցության մասին» 05 դեկտեմբերի 2000 թվականին ընդունված    ՀՕ-121 օրենքով սահմանված՝ գերփոքր, փոքր և միջին ձեռնարկատիրություններին (այսուհետ նաև՝ ՓՄՁ սուբյեկտ) տրամադրված կրեդիտների վրա, եթե այլ բան նախատեսված չէ սույն օրենքով և/կամ այլ իրավական ակտերով:»:..............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2026-04-01T17:48:14+04:00</dcterms:created>
  <dcterms:modified xsi:type="dcterms:W3CDTF">2026-04-01T17:48:14+04:00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