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աշխատանքային օրենսգրքում լրացումներ և փոփոխություն կատարելու մասին» օրենքի նախագիծ</w:t>
      </w:r>
      <w:bookmarkEnd w:id="0"/>
    </w:p>
    <w:p>
      <w:pPr>
        <w:jc w:val="end"/>
        <w:ind w:left="0" w:right="0" w:firstLine="567.0000000000001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ՆԱԽԱԳԻԾ</w:t>
      </w:r>
    </w:p>
    <w:p>
      <w:pPr>
        <w:jc w:val="center"/>
        <w:ind w:left="0" w:right="0" w:firstLine="567.0000000000001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 </w:t>
      </w:r>
    </w:p>
    <w:p>
      <w:pPr>
        <w:jc w:val="center"/>
        <w:ind w:left="0" w:right="0" w:firstLine="567.0000000000001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ՀԱՅԱՍՏԱՆԻ ՀԱՆՐԱՊԵՏՈՒԹՅԱՆ</w:t>
      </w:r>
    </w:p>
    <w:p>
      <w:pPr>
        <w:jc w:val="center"/>
        <w:ind w:left="0" w:right="0" w:firstLine="567.0000000000001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Օ Ր Ե Ն Ք Ը</w:t>
      </w:r>
    </w:p>
    <w:p>
      <w:pPr>
        <w:jc w:val="center"/>
        <w:ind w:left="0" w:right="0" w:firstLine="567.0000000000001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 </w:t>
      </w:r>
    </w:p>
    <w:p>
      <w:pPr>
        <w:jc w:val="center"/>
        <w:ind w:left="0" w:right="0" w:firstLine="567.0000000000001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ՀԱՅԱՍՏԱՆԻ ՀԱՆՐԱՊԵՏՈՒԹՅԱՆ ԱՇԽԱՏԱՆՔԱՅԻՆ ՕՐԵՆՍԳՐՔՈՒՄ ԼՐԱՑՈՒՄՆԵՐ ԵՎ ՓՈՓՈԽՈՒԹՅՈՒՆ ԿԱՏԱՐԵԼՈՒ ՄԱՍԻՆ</w:t>
      </w:r>
    </w:p>
    <w:p>
      <w:pPr>
        <w:jc w:val="both"/>
        <w:ind w:left="0" w:right="0" w:firstLine="567.0000000000001"/>
        <w:spacing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Հոդված 1.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2004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թվականի նոյեմբերի 9-ի Հայաստանի Հանրապետության աշխատանքային օրենսգրքի (այսուհետև՝ Օրենսգիրք) 138-րդ հոդվածի 1-ին մասը լրացնել նոր 5.1-ին կետով.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«5.1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)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ծնողական ժամը.»։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Հոդված 2.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Օրենսգրքի 142-րդ հոդվածում «ռեժիմը» բառը փոխարինել «գրաֆիկը» բառով։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Հոդված 3.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Օրենսգիրքը լրացնել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նոր 142.1-ին հոդվածով.</w:t>
      </w:r>
    </w:p>
    <w:p>
      <w:pPr>
        <w:jc w:val="both"/>
        <w:ind w:left="0" w:right="0" w:firstLine="708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«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Հոդված 142.1. Ծնողական ժամ</w:t>
      </w:r>
    </w:p>
    <w:p>
      <w:pPr>
        <w:jc w:val="both"/>
        <w:ind w:left="0" w:right="0" w:firstLine="708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both"/>
        <w:ind w:left="0" w:right="0" w:firstLine="708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1. Խնամքին</w:t>
      </w:r>
      <w:r>
        <w:rPr>
          <w:rFonts w:ascii="'GHEA Grapalat'" w:hAnsi="'GHEA Grapalat'" w:eastAsia="'GHEA Grapalat'" w:cs="'GHEA Grapalat'"/>
          <w:lang w:val="hy-HY"/>
        </w:rPr>
        <w:t xml:space="preserve">  </w:t>
      </w:r>
      <w:r>
        <w:rPr>
          <w:rFonts w:ascii="'GHEA Grapalat'" w:hAnsi="'GHEA Grapalat'" w:eastAsia="'GHEA Grapalat'" w:cs="'GHEA Grapalat'"/>
          <w:lang w:val="hy-HY"/>
        </w:rPr>
        <w:t xml:space="preserve">մինչև տասներկու տարեկան երեխա ունեցող</w:t>
      </w:r>
      <w:r>
        <w:rPr>
          <w:rFonts w:ascii="'GHEA Grapalat'" w:hAnsi="'GHEA Grapalat'" w:eastAsia="'GHEA Grapalat'" w:cs="'GHEA Grapalat'"/>
          <w:lang w:val="hy-HY"/>
        </w:rPr>
        <w:t xml:space="preserve">  </w:t>
      </w:r>
      <w:r>
        <w:rPr>
          <w:rFonts w:ascii="'GHEA Grapalat'" w:hAnsi="'GHEA Grapalat'" w:eastAsia="'GHEA Grapalat'" w:cs="'GHEA Grapalat'"/>
          <w:lang w:val="hy-HY"/>
        </w:rPr>
        <w:t xml:space="preserve">ծնողը (խնամատար ծնողը կամ որդեգրողը կամ խնամակալը) իրավունք ունի օգտվելու ծնողական ժամից՝ երեխային նախադպրոցական կամ հանրակրթական հաստատություն ուղեկցելու կամ հաստատությունից վերցնելու նպատակով։</w:t>
      </w:r>
    </w:p>
    <w:p>
      <w:pPr>
        <w:jc w:val="both"/>
        <w:ind w:left="0" w:right="0" w:firstLine="708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2. Ծնողական ժամը տրամադրվում է՝</w:t>
      </w:r>
    </w:p>
    <w:p>
      <w:pPr>
        <w:jc w:val="both"/>
        <w:ind w:left="0" w:right="0" w:firstLine="708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1) մինչև երկու երեխա ունեցող ծնողին (խնամատար ծնողին կամ որդեգրողին կամ խնամակալին)՝ օրական առավելագույնը 30 րոպե</w:t>
      </w:r>
      <w:r>
        <w:rPr>
          <w:rFonts w:ascii="'Cambria Math'" w:hAnsi="'Cambria Math'" w:eastAsia="'Cambria Math'" w:cs="'Cambria Math'"/>
          <w:lang w:val="hy-HY"/>
        </w:rPr>
        <w:t xml:space="preserve">․</w:t>
      </w:r>
    </w:p>
    <w:p>
      <w:pPr>
        <w:jc w:val="both"/>
        <w:ind w:left="0" w:right="0" w:firstLine="708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2) երեք և ավելի երեխա ունեցող ծնողին (խնամատար ծնողին կամ որդեգրողին կամ խնամակալին)՝ օրական առավելագույնը մեկ ժամ</w:t>
      </w:r>
      <w:r>
        <w:rPr>
          <w:rFonts w:ascii="'Cambria Math'" w:hAnsi="'Cambria Math'" w:eastAsia="'Cambria Math'" w:cs="'Cambria Math'"/>
          <w:lang w:val="hy-HY"/>
        </w:rPr>
        <w:t xml:space="preserve">․</w:t>
      </w:r>
    </w:p>
    <w:p>
      <w:pPr>
        <w:jc w:val="both"/>
        <w:ind w:left="0" w:right="0" w:firstLine="708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3. Ծնողական ժամը տրամադրվում է աշխատողի գրավոր դիմումի հիման վրա։»։</w:t>
      </w:r>
    </w:p>
    <w:p>
      <w:pPr>
        <w:jc w:val="both"/>
        <w:ind w:left="0" w:right="0" w:firstLine="708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Հոդված 4.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Օրենսգիրքը լրացնել նոր 142.2-րդ հոդվածով.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«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Հոդված 142.2. Ճկուն աշխատանքային գրաֆիկ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</w:t>
      </w:r>
    </w:p>
    <w:p>
      <w:pPr>
        <w:jc w:val="both"/>
        <w:ind w:left="0" w:right="0" w:firstLine="708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1.</w:t>
      </w:r>
      <w:r>
        <w:rPr>
          <w:rFonts w:ascii="'GHEA Grapalat'" w:hAnsi="'GHEA Grapalat'" w:eastAsia="'GHEA Grapalat'" w:cs="'GHEA Grapalat'"/>
          <w:lang w:val="hy-HY"/>
        </w:rPr>
        <w:t xml:space="preserve">        </w:t>
      </w:r>
      <w:r>
        <w:rPr>
          <w:rFonts w:ascii="'GHEA Grapalat'" w:hAnsi="'GHEA Grapalat'" w:eastAsia="'GHEA Grapalat'" w:cs="'GHEA Grapalat'"/>
          <w:lang w:val="hy-HY"/>
        </w:rPr>
        <w:t xml:space="preserve">Աշխատողի և գործատուի գրավոր համաձայնությամբ կարող է սահմանվել ճկուն աշխատանքային գրաֆիկ, որի դեպքում աշխատանքային օրվա (հերթափոխի) սկիզբը և ավարտը որոշվում է կողմերի համաձայնությամբ:</w:t>
      </w:r>
    </w:p>
    <w:p>
      <w:pPr>
        <w:jc w:val="both"/>
        <w:ind w:left="0" w:right="0" w:firstLine="708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2.</w:t>
      </w:r>
      <w:r>
        <w:rPr>
          <w:rFonts w:ascii="'GHEA Grapalat'" w:hAnsi="'GHEA Grapalat'" w:eastAsia="'GHEA Grapalat'" w:cs="'GHEA Grapalat'"/>
          <w:lang w:val="hy-HY"/>
        </w:rPr>
        <w:t xml:space="preserve">       </w:t>
      </w:r>
      <w:r>
        <w:rPr>
          <w:rFonts w:ascii="'GHEA Grapalat'" w:hAnsi="'GHEA Grapalat'" w:eastAsia="'GHEA Grapalat'" w:cs="'GHEA Grapalat'"/>
          <w:lang w:val="hy-HY"/>
        </w:rPr>
        <w:t xml:space="preserve">Ճկուն աշխատանքային գրաֆիկ սահմանվելու պարագայում անհրաժեշտ է պահպանել աշխատաժամանակի շաբաթական տևողությունը, ինչպես նաև սույն օրենսգրքի 139-րդ հոդվածի 2-րդ մասի, 152-րդ, 154-րդ և 155-րդ հոդվածների կարգավորումները։»։</w:t>
      </w:r>
    </w:p>
    <w:p>
      <w:pPr>
        <w:jc w:val="both"/>
        <w:ind w:left="0" w:right="0" w:firstLine="708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Հոդված 5.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Սույն օրենքն ուժի մեջ է մտնում պաշտոնական հրապարակմանը հաջորդող օրվանից։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2026-04-01T21:03:23+04:00</dcterms:created>
  <dcterms:modified xsi:type="dcterms:W3CDTF">2026-04-01T21:03:23+04:00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