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ԲԱՐՁՐ ՏԵԽՆՈԼՈԳԻԱԿԱՆ ԱՐԴՅՈՒՆԱԲԵՐՈՒԹՅԱՆ ՆԱԽԱՐԱՐԻ 2022 ԹՎԱԿԱՆԻ ՆՈՅԵՄԲԵՐԻ 03-Ի ԹԻՎ 19-Ն ՀՐԱՄԱՆՈՒՄ  ՓՈՓՈԽՈՒԹՅՈՒՆՆԵՐ ԿԱՏԱՐԵԼՈՒ ՄԱՍԻՆ</w:t>
      </w:r>
      <w:bookmarkEnd w:id="0"/>
    </w:p>
    <w:p>
      <w:pPr/>
      <w:r>
        <w:rPr>
          <w:rFonts w:ascii="'GHEA Grapalat'" w:hAnsi="'GHEA Grapalat'" w:eastAsia="'GHEA Grapalat'" w:cs="'GHEA Grapalat'"/>
          <w:lang w:val="hy-HY"/>
          <w:sz w:val="32"/>
          <w:szCs w:val="32"/>
          <w:b w:val="1"/>
          <w:bCs w:val="1"/>
        </w:rPr>
        <w:t xml:space="preserve">                                                                                                                                                               ՆԱԽԱԳԻԾ</w:t>
      </w:r>
    </w:p>
    <w:p>
      <w:pPr>
        <w:jc w:val="center"/>
      </w:pPr>
      <w:r>
        <w:rPr>
          <w:rFonts w:ascii="'GHEA Grapalat'" w:hAnsi="'GHEA Grapalat'" w:eastAsia="'GHEA Grapalat'" w:cs="'GHEA Grapalat'"/>
          <w:sz w:val="28"/>
          <w:szCs w:val="28"/>
          <w:b w:val="1"/>
          <w:bCs w:val="1"/>
        </w:rPr>
        <w:t xml:space="preserve">ՀԱՅԱՍՏԱՆԻ</w:t>
      </w:r>
      <w:r>
        <w:rPr>
          <w:rFonts w:ascii="'GHEA Grapalat'" w:hAnsi="'GHEA Grapalat'" w:eastAsia="'GHEA Grapalat'" w:cs="'GHEA Grapalat'"/>
          <w:sz w:val="28"/>
          <w:szCs w:val="28"/>
          <w:b w:val="1"/>
          <w:bCs w:val="1"/>
        </w:rPr>
        <w:t xml:space="preserve"> </w:t>
      </w:r>
      <w:r>
        <w:rPr>
          <w:rFonts w:ascii="'GHEA Grapalat'" w:hAnsi="'GHEA Grapalat'" w:eastAsia="'GHEA Grapalat'" w:cs="'GHEA Grapalat'"/>
          <w:sz w:val="28"/>
          <w:szCs w:val="28"/>
          <w:b w:val="1"/>
          <w:bCs w:val="1"/>
        </w:rPr>
        <w:t xml:space="preserve">ՀԱՆՐԱՊԵՏՈՒԹՅԱՆ</w:t>
      </w:r>
      <w:r>
        <w:rPr>
          <w:rFonts w:ascii="'GHEA Grapalat'" w:hAnsi="'GHEA Grapalat'" w:eastAsia="'GHEA Grapalat'" w:cs="'GHEA Grapalat'"/>
          <w:sz w:val="28"/>
          <w:szCs w:val="28"/>
          <w:b w:val="1"/>
          <w:bCs w:val="1"/>
        </w:rPr>
        <w:t xml:space="preserve"> </w:t>
      </w:r>
      <w:r>
        <w:rPr>
          <w:rFonts w:ascii="'GHEA Grapalat'" w:hAnsi="'GHEA Grapalat'" w:eastAsia="'GHEA Grapalat'" w:cs="'GHEA Grapalat'"/>
          <w:lang w:val="hy-HY"/>
          <w:sz w:val="28"/>
          <w:szCs w:val="28"/>
          <w:b w:val="1"/>
          <w:bCs w:val="1"/>
        </w:rPr>
        <w:t xml:space="preserve">ԲԱՐՁՐ ՏԵԽՆՈԼՈԳԻԱԿԱՆ ԱՐԴՅՈՒՆԱԲԵՐՈՒԹՅԱՆ</w:t>
      </w:r>
      <w:r>
        <w:rPr>
          <w:rFonts w:ascii="'GHEA Grapalat'" w:hAnsi="'GHEA Grapalat'" w:eastAsia="'GHEA Grapalat'" w:cs="'GHEA Grapalat'"/>
          <w:lang w:val="hy-HY"/>
          <w:sz w:val="28"/>
          <w:szCs w:val="28"/>
          <w:b w:val="1"/>
          <w:bCs w:val="1"/>
        </w:rPr>
        <w:t xml:space="preserve"> </w:t>
      </w:r>
      <w:r>
        <w:rPr>
          <w:rFonts w:ascii="'GHEA Grapalat'" w:hAnsi="'GHEA Grapalat'" w:eastAsia="'GHEA Grapalat'" w:cs="'GHEA Grapalat'"/>
          <w:sz w:val="28"/>
          <w:szCs w:val="28"/>
          <w:b w:val="1"/>
          <w:bCs w:val="1"/>
        </w:rPr>
        <w:t xml:space="preserve">ՆԱԽԱՐԱՐ</w:t>
      </w:r>
    </w:p>
    <w:p>
      <w:pP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lang w:val="ru-RU"/>
          <w:sz w:val="24"/>
          <w:szCs w:val="24"/>
          <w:b w:val="1"/>
          <w:bCs w:val="1"/>
        </w:rPr>
        <w:t xml:space="preserve">                                                                 </w:t>
      </w:r>
    </w:p>
    <w:p>
      <w:pPr>
        <w:jc w:val="both"/>
      </w:pPr>
      <w:r>
        <w:rPr>
          <w:rFonts w:ascii="'GHEA Grapalat'" w:hAnsi="'GHEA Grapalat'" w:eastAsia="'GHEA Grapalat'" w:cs="'GHEA Grapalat'"/>
          <w:sz w:val="40"/>
          <w:szCs w:val="40"/>
          <w:b w:val="1"/>
          <w:bCs w:val="1"/>
        </w:rPr>
        <w:t xml:space="preserve">Հ</w:t>
      </w:r>
      <w:r>
        <w:rPr>
          <w:rFonts w:ascii="'GHEA Grapalat'" w:hAnsi="'GHEA Grapalat'" w:eastAsia="'GHEA Grapalat'" w:cs="'GHEA Grapalat'"/>
          <w:sz w:val="40"/>
          <w:szCs w:val="40"/>
          <w:b w:val="1"/>
          <w:bCs w:val="1"/>
        </w:rPr>
        <w:t xml:space="preserve"> </w:t>
      </w:r>
      <w:r>
        <w:rPr>
          <w:rFonts w:ascii="'GHEA Grapalat'" w:hAnsi="'GHEA Grapalat'" w:eastAsia="'GHEA Grapalat'" w:cs="'GHEA Grapalat'"/>
          <w:sz w:val="40"/>
          <w:szCs w:val="40"/>
          <w:b w:val="1"/>
          <w:bCs w:val="1"/>
        </w:rPr>
        <w:t xml:space="preserve">Ր</w:t>
      </w:r>
      <w:r>
        <w:rPr>
          <w:rFonts w:ascii="'GHEA Grapalat'" w:hAnsi="'GHEA Grapalat'" w:eastAsia="'GHEA Grapalat'" w:cs="'GHEA Grapalat'"/>
          <w:sz w:val="40"/>
          <w:szCs w:val="40"/>
          <w:b w:val="1"/>
          <w:bCs w:val="1"/>
        </w:rPr>
        <w:t xml:space="preserve"> </w:t>
      </w:r>
      <w:r>
        <w:rPr>
          <w:rFonts w:ascii="'GHEA Grapalat'" w:hAnsi="'GHEA Grapalat'" w:eastAsia="'GHEA Grapalat'" w:cs="'GHEA Grapalat'"/>
          <w:sz w:val="40"/>
          <w:szCs w:val="40"/>
          <w:b w:val="1"/>
          <w:bCs w:val="1"/>
        </w:rPr>
        <w:t xml:space="preserve">Ա</w:t>
      </w:r>
      <w:r>
        <w:rPr>
          <w:rFonts w:ascii="'GHEA Grapalat'" w:hAnsi="'GHEA Grapalat'" w:eastAsia="'GHEA Grapalat'" w:cs="'GHEA Grapalat'"/>
          <w:sz w:val="40"/>
          <w:szCs w:val="40"/>
          <w:b w:val="1"/>
          <w:bCs w:val="1"/>
        </w:rPr>
        <w:t xml:space="preserve"> </w:t>
      </w:r>
      <w:r>
        <w:rPr>
          <w:rFonts w:ascii="'GHEA Grapalat'" w:hAnsi="'GHEA Grapalat'" w:eastAsia="'GHEA Grapalat'" w:cs="'GHEA Grapalat'"/>
          <w:sz w:val="40"/>
          <w:szCs w:val="40"/>
          <w:b w:val="1"/>
          <w:bCs w:val="1"/>
        </w:rPr>
        <w:t xml:space="preserve">Մ</w:t>
      </w:r>
      <w:r>
        <w:rPr>
          <w:rFonts w:ascii="'GHEA Grapalat'" w:hAnsi="'GHEA Grapalat'" w:eastAsia="'GHEA Grapalat'" w:cs="'GHEA Grapalat'"/>
          <w:sz w:val="40"/>
          <w:szCs w:val="40"/>
          <w:b w:val="1"/>
          <w:bCs w:val="1"/>
        </w:rPr>
        <w:t xml:space="preserve"> </w:t>
      </w:r>
      <w:r>
        <w:rPr>
          <w:rFonts w:ascii="'GHEA Grapalat'" w:hAnsi="'GHEA Grapalat'" w:eastAsia="'GHEA Grapalat'" w:cs="'GHEA Grapalat'"/>
          <w:sz w:val="40"/>
          <w:szCs w:val="40"/>
          <w:b w:val="1"/>
          <w:bCs w:val="1"/>
        </w:rPr>
        <w:t xml:space="preserve">Ա</w:t>
      </w:r>
      <w:r>
        <w:rPr>
          <w:rFonts w:ascii="'GHEA Grapalat'" w:hAnsi="'GHEA Grapalat'" w:eastAsia="'GHEA Grapalat'" w:cs="'GHEA Grapalat'"/>
          <w:sz w:val="40"/>
          <w:szCs w:val="40"/>
          <w:b w:val="1"/>
          <w:bCs w:val="1"/>
        </w:rPr>
        <w:t xml:space="preserve"> </w:t>
      </w:r>
      <w:r>
        <w:rPr>
          <w:rFonts w:ascii="'GHEA Grapalat'" w:hAnsi="'GHEA Grapalat'" w:eastAsia="'GHEA Grapalat'" w:cs="'GHEA Grapalat'"/>
          <w:sz w:val="40"/>
          <w:szCs w:val="40"/>
          <w:b w:val="1"/>
          <w:bCs w:val="1"/>
        </w:rPr>
        <w:t xml:space="preserve">Ն</w:t>
      </w:r>
    </w:p>
    <w:p>
      <w:pPr/>
      <w:r>
        <w:rPr>
          <w:rFonts w:ascii="'GHEA Grapalat'" w:hAnsi="'GHEA Grapalat'" w:eastAsia="'GHEA Grapalat'" w:cs="'GHEA Grapalat'"/>
          <w:lang w:val="ru-RU"/>
          <w:sz w:val="24"/>
          <w:szCs w:val="24"/>
          <w:b w:val="1"/>
          <w:bCs w:val="1"/>
        </w:rPr>
        <w:t xml:space="preserve">                                                                                                          </w:t>
      </w:r>
    </w:p>
    <w:p>
      <w:pP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lang w:val="ru-RU"/>
          <w:sz w:val="24"/>
          <w:szCs w:val="24"/>
          <w:b w:val="1"/>
          <w:bCs w:val="1"/>
        </w:rPr>
        <w:t xml:space="preserve">“______”___________202</w:t>
      </w:r>
      <w:r>
        <w:rPr>
          <w:rFonts w:ascii="'GHEA Grapalat'" w:hAnsi="'GHEA Grapalat'" w:eastAsia="'GHEA Grapalat'" w:cs="'GHEA Grapalat'"/>
          <w:lang w:val="hy-HY"/>
          <w:sz w:val="24"/>
          <w:szCs w:val="24"/>
          <w:b w:val="1"/>
          <w:bCs w:val="1"/>
        </w:rPr>
        <w:t xml:space="preserve">5</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sz w:val="24"/>
          <w:szCs w:val="24"/>
          <w:b w:val="1"/>
          <w:bCs w:val="1"/>
        </w:rPr>
        <w:t xml:space="preserve">թ</w:t>
      </w:r>
      <w:r>
        <w:rPr>
          <w:rFonts w:ascii="'GHEA Grapalat'" w:hAnsi="'GHEA Grapalat'" w:eastAsia="'GHEA Grapalat'" w:cs="'GHEA Grapalat'"/>
          <w:lang w:val="hy-HY"/>
          <w:sz w:val="24"/>
          <w:szCs w:val="24"/>
          <w:b w:val="1"/>
          <w:bCs w:val="1"/>
        </w:rPr>
        <w:t xml:space="preserve">վական </w:t>
      </w: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sz w:val="24"/>
          <w:szCs w:val="24"/>
          <w:b w:val="1"/>
          <w:bCs w:val="1"/>
        </w:rPr>
        <w:t xml:space="preserve">N</w:t>
      </w:r>
      <w:r>
        <w:rPr>
          <w:rFonts w:ascii="'GHEA Grapalat'" w:hAnsi="'GHEA Grapalat'" w:eastAsia="'GHEA Grapalat'" w:cs="'GHEA Grapalat'"/>
          <w:lang w:val="ru-RU"/>
          <w:sz w:val="24"/>
          <w:szCs w:val="24"/>
          <w:b w:val="1"/>
          <w:bCs w:val="1"/>
        </w:rPr>
        <w:t xml:space="preserve"> ------</w:t>
      </w:r>
      <w:r>
        <w:rPr>
          <w:rFonts w:ascii="'GHEA Grapalat'" w:hAnsi="'GHEA Grapalat'" w:eastAsia="'GHEA Grapalat'" w:cs="'GHEA Grapalat'"/>
          <w:lang w:val="hy-HY"/>
          <w:sz w:val="24"/>
          <w:szCs w:val="24"/>
          <w:b w:val="1"/>
          <w:bCs w:val="1"/>
        </w:rPr>
        <w:t xml:space="preserve">Ն</w:t>
      </w:r>
    </w:p>
    <w:p>
      <w:pPr/>
      <w:r>
        <w:rPr>
          <w:rFonts w:ascii="'GHEA Grapalat'" w:hAnsi="'GHEA Grapalat'" w:eastAsia="'GHEA Grapalat'" w:cs="'GHEA Grapalat'"/>
          <w:lang w:val="ru-RU"/>
          <w:b w:val="1"/>
          <w:bCs w:val="1"/>
        </w:rPr>
        <w:t xml:space="preserve">                   </w:t>
      </w:r>
      <w:r>
        <w:rPr>
          <w:rFonts w:ascii="'GHEA Grapalat'" w:hAnsi="'GHEA Grapalat'" w:eastAsia="'GHEA Grapalat'" w:cs="'GHEA Grapalat'"/>
          <w:lang w:val="ru-RU"/>
          <w:b w:val="1"/>
          <w:bCs w:val="1"/>
        </w:rPr>
        <w:t xml:space="preserve">   </w:t>
      </w:r>
    </w:p>
    <w:p>
      <w:pPr/>
      <w:r>
        <w:rPr>
          <w:rFonts w:ascii="'GHEA Grapalat'" w:hAnsi="'GHEA Grapalat'" w:eastAsia="'GHEA Grapalat'" w:cs="'GHEA Grapalat'"/>
          <w:lang w:val="ru-RU"/>
          <w:b w:val="1"/>
          <w:bCs w:val="1"/>
        </w:rPr>
        <w:t xml:space="preserve">                   </w:t>
      </w:r>
      <w:r>
        <w:rPr>
          <w:rFonts w:ascii="'GHEA Grapalat'" w:hAnsi="'GHEA Grapalat'" w:eastAsia="'GHEA Grapalat'" w:cs="'GHEA Grapalat'"/>
          <w:b w:val="1"/>
          <w:bCs w:val="1"/>
        </w:rPr>
        <w:t xml:space="preserve">ք</w:t>
      </w:r>
      <w:r>
        <w:rPr>
          <w:rFonts w:ascii="'GHEA Grapalat'" w:hAnsi="'GHEA Grapalat'" w:eastAsia="'GHEA Grapalat'" w:cs="'GHEA Grapalat'"/>
          <w:lang w:val="ru-RU"/>
          <w:b w:val="1"/>
          <w:bCs w:val="1"/>
        </w:rPr>
        <w:t xml:space="preserve">. </w:t>
      </w:r>
      <w:r>
        <w:rPr>
          <w:rFonts w:ascii="'GHEA Grapalat'" w:hAnsi="'GHEA Grapalat'" w:eastAsia="'GHEA Grapalat'" w:cs="'GHEA Grapalat'"/>
          <w:lang w:val="hy-HY"/>
          <w:b w:val="1"/>
          <w:bCs w:val="1"/>
        </w:rPr>
        <w:t xml:space="preserve">Երևան</w:t>
      </w:r>
    </w:p>
    <w:p>
      <w:pPr>
        <w:jc w:val="both"/>
      </w:pPr>
      <w:r>
        <w:rPr>
          <w:rFonts w:ascii="'GHEA Grapalat'" w:hAnsi="'GHEA Grapalat'" w:eastAsia="'GHEA Grapalat'" w:cs="'GHEA Grapalat'"/>
          <w:lang w:val="ru-RU"/>
          <w:sz w:val="24"/>
          <w:szCs w:val="24"/>
          <w:b w:val="1"/>
          <w:bCs w:val="1"/>
        </w:rPr>
        <w:t xml:space="preserve">          </w:t>
      </w:r>
    </w:p>
    <w:p>
      <w:pPr>
        <w:jc w:val="center"/>
        <w:spacing w:line="360" w:lineRule="auto"/>
      </w:pPr>
      <w:r>
        <w:rPr>
          <w:rFonts w:ascii="'GHEA Grapalat'" w:hAnsi="'GHEA Grapalat'" w:eastAsia="'GHEA Grapalat'" w:cs="'GHEA Grapalat'"/>
          <w:lang w:val="ru-RU"/>
          <w:sz w:val="24"/>
          <w:szCs w:val="24"/>
        </w:rPr>
        <w:t xml:space="preserve"> </w:t>
      </w:r>
      <w:r>
        <w:rPr>
          <w:rFonts w:ascii="'GHEA Grapalat'" w:hAnsi="'GHEA Grapalat'" w:eastAsia="'GHEA Grapalat'" w:cs="'GHEA Grapalat'"/>
          <w:lang w:val="hy-HY"/>
          <w:sz w:val="24"/>
          <w:szCs w:val="24"/>
          <w:b w:val="1"/>
          <w:bCs w:val="1"/>
        </w:rPr>
        <w:t xml:space="preserve">ՀԱՅԱՍՏԱՆԻ ՀԱՆՐԱՊԵՏՈՒԹՅԱՆ ԲԱՐՁՐ ՏԵԽՆՈԼՈԳԻԱԿԱՆ ԱՐԴՅՈՒՆԱԲԵՐՈՒԹՅԱՆ </w:t>
      </w:r>
      <w:r>
        <w:rPr>
          <w:rFonts w:ascii="'GHEA Grapalat'" w:hAnsi="'GHEA Grapalat'" w:eastAsia="'GHEA Grapalat'" w:cs="'GHEA Grapalat'"/>
          <w:lang w:val="ru-RU"/>
          <w:sz w:val="24"/>
          <w:szCs w:val="24"/>
          <w:b w:val="1"/>
          <w:bCs w:val="1"/>
        </w:rPr>
        <w:t xml:space="preserve">ՆԱԽԱՐԱՐԻ 2022 ԹՎԱԿԱՆԻ ՆՈՅԵՄԲԵՐԻ 03-Ի ԹԻՎ 19-Ն ՀՐԱՄԱՆՈՒՄ </w:t>
      </w:r>
      <w:r>
        <w:rPr>
          <w:rFonts w:ascii="'GHEA Grapalat'" w:hAnsi="'GHEA Grapalat'" w:eastAsia="'GHEA Grapalat'" w:cs="'GHEA Grapalat'"/>
          <w:lang w:val="ru-RU"/>
          <w:sz w:val="24"/>
          <w:szCs w:val="24"/>
        </w:rPr>
        <w:t xml:space="preserve"> </w:t>
      </w:r>
      <w:r>
        <w:rPr>
          <w:rFonts w:ascii="'GHEA Grapalat'" w:hAnsi="'GHEA Grapalat'" w:eastAsia="'GHEA Grapalat'" w:cs="'GHEA Grapalat'"/>
          <w:lang w:val="ru-RU"/>
          <w:sz w:val="24"/>
          <w:szCs w:val="24"/>
          <w:b w:val="1"/>
          <w:bCs w:val="1"/>
        </w:rPr>
        <w:t xml:space="preserve">ՓՈՓՈԽՈՒԹՅՈՒՆՆԵՐ ԿԱՏԱՐԵԼՈՒ ՄԱՍԻՆ</w:t>
      </w:r>
    </w:p>
    <w:p>
      <w:pPr>
        <w:jc w:val="both"/>
        <w:spacing w:line="360" w:lineRule="auto"/>
      </w:pPr>
      <w:r>
        <w:rPr>
          <w:rFonts w:ascii="'GHEA Grapalat'" w:hAnsi="'GHEA Grapalat'" w:eastAsia="'GHEA Grapalat'" w:cs="'GHEA Grapalat'"/>
          <w:lang w:val="hy-HY"/>
          <w:sz w:val="24"/>
          <w:szCs w:val="24"/>
        </w:rPr>
        <w:t xml:space="preserve">Ղեկավարվելով</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w:t>
      </w:r>
      <w:r>
        <w:rPr>
          <w:rFonts w:ascii="'GHEA Grapalat'" w:hAnsi="'GHEA Grapalat'" w:eastAsia="'GHEA Grapalat'" w:cs="'GHEA Grapalat'"/>
          <w:lang w:val="hy-HY"/>
          <w:sz w:val="24"/>
          <w:szCs w:val="24"/>
        </w:rPr>
        <w:t xml:space="preserve">Նորմատիվ իրավական ակտերի մասին» </w:t>
      </w:r>
      <w:r>
        <w:rPr>
          <w:rFonts w:ascii="'GHEA Grapalat'" w:hAnsi="'GHEA Grapalat'" w:eastAsia="'GHEA Grapalat'" w:cs="'GHEA Grapalat'"/>
          <w:lang w:val="hy-HY"/>
          <w:sz w:val="24"/>
          <w:szCs w:val="24"/>
        </w:rPr>
        <w:t xml:space="preserve">Հայաստանի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Հանրապետության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օրենքի 33-րդ և 34-րդ հոդվածներով.</w:t>
      </w:r>
    </w:p>
    <w:p>
      <w:pPr>
        <w:jc w:val="center"/>
        <w:spacing w:line="360" w:lineRule="auto"/>
      </w:pPr>
      <w:r>
        <w:rPr>
          <w:rFonts w:ascii="'GHEA Grapalat'" w:hAnsi="'GHEA Grapalat'" w:eastAsia="'GHEA Grapalat'" w:cs="'GHEA Grapalat'"/>
          <w:lang w:val="hy-HY"/>
          <w:sz w:val="24"/>
          <w:szCs w:val="24"/>
          <w:b w:val="1"/>
          <w:bCs w:val="1"/>
        </w:rPr>
        <w:t xml:space="preserve">Հ Ր Ա Մ Ա Յ ՈՒ Մ</w:t>
      </w:r>
      <w:r>
        <w:rPr>
          <w:rFonts w:ascii="'GHEA Grapalat'" w:hAnsi="'GHEA Grapalat'" w:eastAsia="'GHEA Grapalat'" w:cs="'GHEA Grapalat'"/>
          <w:lang w:val="hy-HY"/>
          <w:sz w:val="24"/>
          <w:szCs w:val="24"/>
          <w:b w:val="1"/>
          <w:bCs w:val="1"/>
        </w:rPr>
        <w:t xml:space="preserve">  </w:t>
      </w:r>
      <w:r>
        <w:rPr>
          <w:rFonts w:ascii="'GHEA Grapalat'" w:hAnsi="'GHEA Grapalat'" w:eastAsia="'GHEA Grapalat'" w:cs="'GHEA Grapalat'"/>
          <w:lang w:val="hy-HY"/>
          <w:sz w:val="24"/>
          <w:szCs w:val="24"/>
          <w:b w:val="1"/>
          <w:bCs w:val="1"/>
        </w:rPr>
        <w:t xml:space="preserve">Ե Մ՝</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Հայաստանի Հանրապետության բարձր տեխնոլոգիական արդյունաբերության նախարարի 2022 թվականի նոյեմբերի 3-ի «</w:t>
      </w:r>
      <w:r>
        <w:rPr>
          <w:rFonts w:ascii="'GHEA Grapalat'" w:hAnsi="'GHEA Grapalat'" w:eastAsia="'GHEA Grapalat'" w:cs="'GHEA Grapalat'"/>
          <w:lang w:val="hy-HY"/>
          <w:color w:val="black"/>
          <w:sz w:val="24"/>
          <w:szCs w:val="24"/>
        </w:rPr>
        <w:t xml:space="preserve">Հայաստանի Հանրապետության կողմից արտաքին առևտրի դեպքում սահմանափակումների ենթակա ռադիոէլեկտրոնային և (կամ) քաղաքացիական օգտագործման բարձր հաճախականության սարքերի, այդ թվում՝ ներկառուցված կամ այլ ապրանքների կազմի մեջ մտնող սարքերի ներմուծման լիցենզիայի և թույլտվության տրամադրման կարգը հաստատելու և Հայաստանի Հանրապետության տրանսպորտի, կապի և տեղեկատվական տեխնոլոգիաների նախարարի 2017 թվականի դեկտեմբերի 14-ի թիվ 1425-Ն հրամանն ուժը կորցրած ճանաչելու մասին» N 19-Ն հրամանում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կատարել հետևյալ փոփոխությունները.</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Հրամանի վերնագրում «</w:t>
      </w:r>
      <w:r>
        <w:rPr>
          <w:rFonts w:ascii="'GHEA Grapalat'" w:hAnsi="'GHEA Grapalat'" w:eastAsia="'GHEA Grapalat'" w:cs="'GHEA Grapalat'"/>
          <w:lang w:val="hy-HY"/>
          <w:color w:val="333333"/>
          <w:sz w:val="24"/>
          <w:szCs w:val="24"/>
          <w:b w:val="1"/>
          <w:bCs w:val="1"/>
        </w:rPr>
        <w:t xml:space="preserve">ԼԻՑԵՆԶԻԱՅԻ ԵՎ ԹՈՒՅԼՏՎՈՒԹՅԱՆ</w:t>
      </w:r>
      <w:r>
        <w:rPr>
          <w:rFonts w:ascii="'GHEA Grapalat'" w:hAnsi="'GHEA Grapalat'" w:eastAsia="'GHEA Grapalat'" w:cs="'GHEA Grapalat'"/>
          <w:lang w:val="hy-HY"/>
          <w:color w:val="black"/>
          <w:sz w:val="24"/>
          <w:szCs w:val="24"/>
        </w:rPr>
        <w:t xml:space="preserve">» բառերը փոխարինել «</w:t>
      </w:r>
      <w:r>
        <w:rPr>
          <w:rFonts w:ascii="'GHEA Grapalat'" w:hAnsi="'GHEA Grapalat'" w:eastAsia="'GHEA Grapalat'" w:cs="'GHEA Grapalat'"/>
          <w:lang w:val="hy-HY"/>
          <w:color w:val="black"/>
          <w:sz w:val="24"/>
          <w:szCs w:val="24"/>
          <w:b w:val="1"/>
          <w:bCs w:val="1"/>
        </w:rPr>
        <w:t xml:space="preserve">ՄԵԿԱՆԳԱՄՅԱ</w:t>
      </w:r>
      <w:r>
        <w:rPr>
          <w:rFonts w:ascii="'GHEA Grapalat'" w:hAnsi="'GHEA Grapalat'" w:eastAsia="'GHEA Grapalat'" w:cs="'GHEA Grapalat'"/>
          <w:lang w:val="hy-HY"/>
          <w:color w:val="333333"/>
          <w:sz w:val="24"/>
          <w:szCs w:val="24"/>
          <w:b w:val="1"/>
          <w:bCs w:val="1"/>
        </w:rPr>
        <w:t xml:space="preserve"> ԼԻՑԵՆԶԻԱՅԻ, ԹՈՒՅԼՏՎՈՒԹՅԱՆ ԵՎ </w:t>
      </w:r>
      <w:r>
        <w:rPr>
          <w:rFonts w:ascii="'GHEA Grapalat'" w:hAnsi="'GHEA Grapalat'" w:eastAsia="'GHEA Grapalat'" w:cs="'GHEA Grapalat'"/>
          <w:lang w:val="hy-HY"/>
          <w:color w:val="black"/>
          <w:sz w:val="24"/>
          <w:szCs w:val="24"/>
          <w:b w:val="1"/>
          <w:bCs w:val="1"/>
        </w:rPr>
        <w:t xml:space="preserve">ԵԶՐԱԿԱՑՈՒԹՅԱՆ (ԹՈՒՅԼԱՏՐԱԳԻՐ)</w:t>
      </w:r>
      <w:r>
        <w:rPr>
          <w:rFonts w:ascii="'GHEA Grapalat'" w:hAnsi="'GHEA Grapalat'" w:eastAsia="'GHEA Grapalat'" w:cs="'GHEA Grapalat'"/>
          <w:lang w:val="hy-HY"/>
          <w:color w:val="black"/>
          <w:sz w:val="23"/>
          <w:szCs w:val="23"/>
        </w:rPr>
        <w:t xml:space="preserve">» </w:t>
      </w:r>
      <w:r>
        <w:rPr>
          <w:rFonts w:ascii="'GHEA Grapalat'" w:hAnsi="'GHEA Grapalat'" w:eastAsia="'GHEA Grapalat'" w:cs="'GHEA Grapalat'"/>
          <w:lang w:val="hy-HY"/>
          <w:color w:val="black"/>
          <w:sz w:val="24"/>
          <w:szCs w:val="24"/>
        </w:rPr>
        <w:t xml:space="preserve">բառերով, </w:t>
      </w:r>
    </w:p>
    <w:p>
      <w:pPr>
        <w:jc w:val="both"/>
        <w:ind w:left="0" w:right="0" w:firstLine="0"/>
        <w:spacing w:before="0" w:after="0" w:line="360" w:lineRule="auto"/>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Հրամանի</w:t>
      </w:r>
      <w:r>
        <w:rPr>
          <w:rFonts w:ascii="'GHEA Grapalat'" w:hAnsi="'GHEA Grapalat'" w:eastAsia="'GHEA Grapalat'" w:cs="'GHEA Grapalat'"/>
          <w:lang w:val="hy-HY"/>
          <w:color w:val="black"/>
          <w:sz w:val="21"/>
          <w:szCs w:val="21"/>
        </w:rPr>
        <w:t xml:space="preserve"> </w:t>
      </w:r>
      <w:r>
        <w:rPr>
          <w:rFonts w:ascii="'GHEA Grapalat'" w:hAnsi="'GHEA Grapalat'" w:eastAsia="'GHEA Grapalat'" w:cs="'GHEA Grapalat'"/>
          <w:lang w:val="hy-HY"/>
          <w:color w:val="black"/>
          <w:sz w:val="24"/>
          <w:szCs w:val="24"/>
        </w:rPr>
        <w:t xml:space="preserve">հավելվածը շարադրել նոր խմբագրությամբ` համաձայն հավելվածի:                                                                                                     </w:t>
      </w: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Սույն հրամանն ուժի մեջ է մտնում պաշտոնական հրապարակմանը հաջորդող օրվանից:</w:t>
      </w:r>
    </w:p>
    <w:p>
      <w:pPr>
        <w:jc w:val="end"/>
        <w:ind w:left="0" w:right="0" w:firstLine="375"/>
      </w:pPr>
      <w:r>
        <w:rPr>
          <w:rFonts w:ascii="'GHEA Grapalat'" w:hAnsi="'GHEA Grapalat'" w:eastAsia="'GHEA Grapalat'" w:cs="'GHEA Grapalat'"/>
          <w:lang w:val="hy-HY"/>
          <w:sz w:val="24"/>
          <w:szCs w:val="24"/>
          <w:b w:val="1"/>
          <w:bCs w:val="1"/>
        </w:rPr>
        <w:t xml:space="preserve">Մ. ՀԱՅՐԱՊԵՏՅԱՆ</w:t>
      </w:r>
      <w:r>
        <w:rPr>
          <w:rFonts w:ascii="'GHEA Grapalat'" w:hAnsi="'GHEA Grapalat'" w:eastAsia="'GHEA Grapalat'" w:cs="'GHEA Grapalat'"/>
          <w:lang w:val="hy-HY"/>
          <w:color w:val="black"/>
          <w:sz w:val="21"/>
          <w:szCs w:val="21"/>
        </w:rPr>
        <w:t xml:space="preserve"> </w:t>
      </w:r>
    </w:p>
    <w:p>
      <w:pPr>
        <w:jc w:val="center"/>
      </w:pPr>
      <w:r>
        <w:rPr>
          <w:rFonts w:ascii="'GHEA Grapalat'" w:hAnsi="'GHEA Grapalat'" w:eastAsia="'GHEA Grapalat'" w:cs="'GHEA Grapalat'"/>
          <w:lang w:val="hy-HY"/>
          <w:color w:val="black"/>
          <w:sz w:val="16"/>
          <w:szCs w:val="16"/>
          <w:b w:val="1"/>
          <w:bCs w:val="1"/>
        </w:rPr>
        <w:t xml:space="preserve"> </w:t>
      </w:r>
    </w:p>
    <w:p>
      <w:pPr>
        <w:jc w:val="center"/>
      </w:pPr>
      <w:r>
        <w:rPr>
          <w:rFonts w:ascii="'GHEA Grapalat'" w:hAnsi="'GHEA Grapalat'" w:eastAsia="'GHEA Grapalat'" w:cs="'GHEA Grapalat'"/>
          <w:lang w:val="hy-HY"/>
          <w:color w:val="black"/>
          <w:sz w:val="16"/>
          <w:szCs w:val="16"/>
          <w:b w:val="1"/>
          <w:bCs w:val="1"/>
        </w:rPr>
        <w:t xml:space="preserve"> </w:t>
      </w:r>
    </w:p>
    <w:p>
      <w:pPr>
        <w:jc w:val="center"/>
      </w:pPr>
      <w:r>
        <w:rPr>
          <w:rFonts w:ascii="'GHEA Grapalat'" w:hAnsi="'GHEA Grapalat'" w:eastAsia="'GHEA Grapalat'" w:cs="'GHEA Grapalat'"/>
          <w:lang w:val="hy-HY"/>
          <w:color w:val="black"/>
          <w:sz w:val="16"/>
          <w:szCs w:val="16"/>
          <w:b w:val="1"/>
          <w:bCs w:val="1"/>
        </w:rPr>
        <w:t xml:space="preserve"> </w:t>
      </w:r>
    </w:p>
    <w:p>
      <w:pPr>
        <w:jc w:val="center"/>
      </w:pPr>
      <w:r>
        <w:rPr>
          <w:rFonts w:ascii="'GHEA Grapalat'" w:hAnsi="'GHEA Grapalat'" w:eastAsia="'GHEA Grapalat'" w:cs="'GHEA Grapalat'"/>
          <w:lang w:val="hy-HY"/>
          <w:color w:val="black"/>
          <w:sz w:val="16"/>
          <w:szCs w:val="16"/>
        </w:rPr>
        <w:t xml:space="preserve">Հավելված</w:t>
      </w:r>
    </w:p>
    <w:p>
      <w:pPr>
        <w:jc w:val="center"/>
      </w:pPr>
      <w:r>
        <w:rPr>
          <w:rFonts w:ascii="'GHEA Grapalat'" w:hAnsi="'GHEA Grapalat'" w:eastAsia="'GHEA Grapalat'" w:cs="'GHEA Grapalat'"/>
          <w:lang w:val="hy-HY"/>
          <w:color w:val="black"/>
          <w:sz w:val="16"/>
          <w:szCs w:val="16"/>
        </w:rPr>
        <w:t xml:space="preserve">Հայաստանի Հանրապետության</w:t>
      </w:r>
    </w:p>
    <w:p>
      <w:pPr>
        <w:jc w:val="center"/>
      </w:pPr>
      <w:r>
        <w:rPr>
          <w:rFonts w:ascii="'GHEA Grapalat'" w:hAnsi="'GHEA Grapalat'" w:eastAsia="'GHEA Grapalat'" w:cs="'GHEA Grapalat'"/>
          <w:lang w:val="hy-HY"/>
          <w:color w:val="black"/>
          <w:sz w:val="16"/>
          <w:szCs w:val="16"/>
        </w:rPr>
        <w:t xml:space="preserve">բարձր տեխնոլոգիական</w:t>
      </w:r>
    </w:p>
    <w:p>
      <w:pPr>
        <w:jc w:val="center"/>
      </w:pPr>
      <w:r>
        <w:rPr>
          <w:rFonts w:ascii="'GHEA Grapalat'" w:hAnsi="'GHEA Grapalat'" w:eastAsia="'GHEA Grapalat'" w:cs="'GHEA Grapalat'"/>
          <w:lang w:val="hy-HY"/>
          <w:color w:val="black"/>
          <w:sz w:val="16"/>
          <w:szCs w:val="16"/>
        </w:rPr>
        <w:t xml:space="preserve">արդյունաբերության</w:t>
      </w:r>
      <w:r>
        <w:rPr>
          <w:rFonts w:ascii="'Calibri'" w:hAnsi="'Calibri'" w:eastAsia="'Calibri'" w:cs="'Calibri'"/>
          <w:lang w:val="hy-HY"/>
          <w:color w:val="black"/>
          <w:sz w:val="16"/>
          <w:szCs w:val="16"/>
        </w:rPr>
        <w:t xml:space="preserve"> </w:t>
      </w:r>
      <w:r>
        <w:rPr>
          <w:rFonts w:ascii="'GHEA Grapalat'" w:hAnsi="'GHEA Grapalat'" w:eastAsia="'GHEA Grapalat'" w:cs="'GHEA Grapalat'"/>
          <w:lang w:val="hy-HY"/>
          <w:color w:val="black"/>
          <w:sz w:val="16"/>
          <w:szCs w:val="16"/>
        </w:rPr>
        <w:t xml:space="preserve">նախարարի</w:t>
      </w:r>
    </w:p>
    <w:p>
      <w:pPr>
        <w:jc w:val="center"/>
      </w:pPr>
      <w:r>
        <w:rPr>
          <w:rFonts w:ascii="'GHEA Grapalat'" w:hAnsi="'GHEA Grapalat'" w:eastAsia="'GHEA Grapalat'" w:cs="'GHEA Grapalat'"/>
          <w:lang w:val="hy-HY"/>
          <w:color w:val="black"/>
          <w:sz w:val="16"/>
          <w:szCs w:val="16"/>
        </w:rPr>
        <w:t xml:space="preserve">2025 թվականի</w:t>
      </w:r>
      <w:r>
        <w:rPr>
          <w:rFonts w:ascii="'Calibri'" w:hAnsi="'Calibri'" w:eastAsia="'Calibri'" w:cs="'Calibri'"/>
          <w:lang w:val="hy-HY"/>
          <w:color w:val="black"/>
          <w:sz w:val="16"/>
          <w:szCs w:val="16"/>
        </w:rPr>
        <w:t xml:space="preserve"> </w:t>
      </w:r>
      <w:r>
        <w:rPr>
          <w:rFonts w:ascii="'GHEA Grapalat'" w:hAnsi="'GHEA Grapalat'" w:eastAsia="'GHEA Grapalat'" w:cs="'GHEA Grapalat'"/>
          <w:lang w:val="hy-HY"/>
          <w:color w:val="black"/>
          <w:sz w:val="16"/>
          <w:szCs w:val="16"/>
        </w:rPr>
        <w:t xml:space="preserve">-ի</w:t>
      </w:r>
    </w:p>
    <w:p>
      <w:pPr>
        <w:jc w:val="center"/>
        <w:ind w:left="0" w:right="0" w:firstLine="7995"/>
      </w:pPr>
      <w:r>
        <w:rPr>
          <w:rFonts w:ascii="'GHEA Grapalat'" w:hAnsi="'GHEA Grapalat'" w:eastAsia="'GHEA Grapalat'" w:cs="'GHEA Grapalat'"/>
          <w:lang w:val="hy-HY"/>
          <w:color w:val="black"/>
          <w:sz w:val="16"/>
          <w:szCs w:val="16"/>
        </w:rPr>
        <w:t xml:space="preserve">                                                                                                                                                      </w:t>
      </w:r>
      <w:r>
        <w:rPr>
          <w:rFonts w:ascii="'GHEA Grapalat'" w:hAnsi="'GHEA Grapalat'" w:eastAsia="'GHEA Grapalat'" w:cs="'GHEA Grapalat'"/>
          <w:lang w:val="hy-HY"/>
          <w:color w:val="black"/>
          <w:sz w:val="16"/>
          <w:szCs w:val="16"/>
        </w:rPr>
        <w:t xml:space="preserve">թիվ</w:t>
      </w:r>
      <w:r>
        <w:rPr>
          <w:rFonts w:ascii="'GHEA Grapalat'" w:hAnsi="'GHEA Grapalat'" w:eastAsia="'GHEA Grapalat'" w:cs="'GHEA Grapalat'"/>
          <w:lang w:val="hy-HY"/>
          <w:color w:val="black"/>
          <w:sz w:val="16"/>
          <w:szCs w:val="16"/>
        </w:rPr>
        <w:t xml:space="preserve">   </w:t>
      </w:r>
      <w:r>
        <w:rPr>
          <w:rFonts w:ascii="'GHEA Grapalat'" w:hAnsi="'GHEA Grapalat'" w:eastAsia="'GHEA Grapalat'" w:cs="'GHEA Grapalat'"/>
          <w:lang w:val="hy-HY"/>
          <w:color w:val="black"/>
          <w:sz w:val="16"/>
          <w:szCs w:val="16"/>
        </w:rPr>
        <w:t xml:space="preserve">-Ն հրամանի</w:t>
      </w:r>
    </w:p>
    <w:p>
      <w:pPr>
        <w:jc w:val="center"/>
        <w:ind w:left="0" w:right="0" w:firstLine="7995"/>
      </w:pPr>
      <w:r>
        <w:rPr>
          <w:rFonts w:ascii="'GHEA Grapalat'" w:hAnsi="'GHEA Grapalat'" w:eastAsia="'GHEA Grapalat'" w:cs="'GHEA Grapalat'"/>
          <w:lang w:val="hy-HY"/>
          <w:color w:val="black"/>
          <w:sz w:val="16"/>
          <w:szCs w:val="16"/>
        </w:rPr>
        <w:t xml:space="preserve"> </w:t>
      </w:r>
    </w:p>
    <w:p>
      <w:pPr>
        <w:jc w:val="center"/>
      </w:pPr>
      <w:r>
        <w:rPr>
          <w:rFonts w:ascii="'GHEA Grapalat'" w:hAnsi="'GHEA Grapalat'" w:eastAsia="'GHEA Grapalat'" w:cs="'GHEA Grapalat'"/>
          <w:lang w:val="hy-HY"/>
          <w:color w:val="black"/>
          <w:sz w:val="16"/>
          <w:szCs w:val="16"/>
        </w:rPr>
        <w:t xml:space="preserve">«Հավելված</w:t>
      </w:r>
    </w:p>
    <w:p>
      <w:pPr>
        <w:jc w:val="center"/>
      </w:pPr>
      <w:r>
        <w:rPr>
          <w:rFonts w:ascii="'GHEA Grapalat'" w:hAnsi="'GHEA Grapalat'" w:eastAsia="'GHEA Grapalat'" w:cs="'GHEA Grapalat'"/>
          <w:lang w:val="hy-HY"/>
          <w:color w:val="black"/>
          <w:sz w:val="16"/>
          <w:szCs w:val="16"/>
        </w:rPr>
        <w:t xml:space="preserve">Հայաստանի Հանրապետության</w:t>
      </w:r>
    </w:p>
    <w:p>
      <w:pPr>
        <w:jc w:val="center"/>
      </w:pPr>
      <w:r>
        <w:rPr>
          <w:rFonts w:ascii="'GHEA Grapalat'" w:hAnsi="'GHEA Grapalat'" w:eastAsia="'GHEA Grapalat'" w:cs="'GHEA Grapalat'"/>
          <w:lang w:val="hy-HY"/>
          <w:color w:val="black"/>
          <w:sz w:val="16"/>
          <w:szCs w:val="16"/>
        </w:rPr>
        <w:t xml:space="preserve">բարձր տեխնոլոգիական</w:t>
      </w:r>
    </w:p>
    <w:p>
      <w:pPr>
        <w:jc w:val="center"/>
      </w:pPr>
      <w:r>
        <w:rPr>
          <w:rFonts w:ascii="'GHEA Grapalat'" w:hAnsi="'GHEA Grapalat'" w:eastAsia="'GHEA Grapalat'" w:cs="'GHEA Grapalat'"/>
          <w:lang w:val="hy-HY"/>
          <w:color w:val="black"/>
          <w:sz w:val="16"/>
          <w:szCs w:val="16"/>
        </w:rPr>
        <w:t xml:space="preserve">արդյունաբերության</w:t>
      </w:r>
      <w:r>
        <w:rPr>
          <w:rFonts w:ascii="'Calibri'" w:hAnsi="'Calibri'" w:eastAsia="'Calibri'" w:cs="'Calibri'"/>
          <w:lang w:val="hy-HY"/>
          <w:color w:val="black"/>
          <w:sz w:val="16"/>
          <w:szCs w:val="16"/>
        </w:rPr>
        <w:t xml:space="preserve"> </w:t>
      </w:r>
      <w:r>
        <w:rPr>
          <w:rFonts w:ascii="'GHEA Grapalat'" w:hAnsi="'GHEA Grapalat'" w:eastAsia="'GHEA Grapalat'" w:cs="'GHEA Grapalat'"/>
          <w:lang w:val="hy-HY"/>
          <w:color w:val="black"/>
          <w:sz w:val="16"/>
          <w:szCs w:val="16"/>
        </w:rPr>
        <w:t xml:space="preserve">նախարարի</w:t>
      </w:r>
    </w:p>
    <w:p>
      <w:pPr>
        <w:jc w:val="center"/>
      </w:pPr>
      <w:r>
        <w:rPr>
          <w:rFonts w:ascii="'GHEA Grapalat'" w:hAnsi="'GHEA Grapalat'" w:eastAsia="'GHEA Grapalat'" w:cs="'GHEA Grapalat'"/>
          <w:lang w:val="hy-HY"/>
          <w:color w:val="black"/>
          <w:sz w:val="16"/>
          <w:szCs w:val="16"/>
        </w:rPr>
        <w:t xml:space="preserve">2022 թվականի</w:t>
      </w:r>
      <w:r>
        <w:rPr>
          <w:rFonts w:ascii="'Calibri'" w:hAnsi="'Calibri'" w:eastAsia="'Calibri'" w:cs="'Calibri'"/>
          <w:lang w:val="hy-HY"/>
          <w:color w:val="black"/>
          <w:sz w:val="16"/>
          <w:szCs w:val="16"/>
        </w:rPr>
        <w:t xml:space="preserve"> </w:t>
      </w:r>
      <w:r>
        <w:rPr>
          <w:rFonts w:ascii="'GHEA Grapalat'" w:hAnsi="'GHEA Grapalat'" w:eastAsia="'GHEA Grapalat'" w:cs="'GHEA Grapalat'"/>
          <w:lang w:val="hy-HY"/>
          <w:color w:val="black"/>
          <w:sz w:val="16"/>
          <w:szCs w:val="16"/>
        </w:rPr>
        <w:t xml:space="preserve">նոյեմբերի</w:t>
      </w:r>
      <w:r>
        <w:rPr>
          <w:rFonts w:ascii="'GHEA Grapalat'" w:hAnsi="'GHEA Grapalat'" w:eastAsia="'GHEA Grapalat'" w:cs="'GHEA Grapalat'"/>
          <w:lang w:val="hy-HY"/>
          <w:color w:val="black"/>
          <w:sz w:val="16"/>
          <w:szCs w:val="16"/>
        </w:rPr>
        <w:t xml:space="preserve"> 3-</w:t>
      </w:r>
      <w:r>
        <w:rPr>
          <w:rFonts w:ascii="'GHEA Grapalat'" w:hAnsi="'GHEA Grapalat'" w:eastAsia="'GHEA Grapalat'" w:cs="'GHEA Grapalat'"/>
          <w:lang w:val="hy-HY"/>
          <w:color w:val="black"/>
          <w:sz w:val="16"/>
          <w:szCs w:val="16"/>
        </w:rPr>
        <w:t xml:space="preserve">ի</w:t>
      </w:r>
    </w:p>
    <w:p>
      <w:pPr>
        <w:jc w:val="center"/>
      </w:pPr>
      <w:r>
        <w:rPr>
          <w:rFonts w:ascii="'GHEA Grapalat'" w:hAnsi="'GHEA Grapalat'" w:eastAsia="'GHEA Grapalat'" w:cs="'GHEA Grapalat'"/>
          <w:lang w:val="hy-HY"/>
          <w:sz w:val="16"/>
          <w:szCs w:val="16"/>
        </w:rPr>
        <w:t xml:space="preserve">թիվ 19-Ն հրամանի»</w:t>
      </w:r>
    </w:p>
    <w:p>
      <w:pPr>
        <w:jc w:val="center"/>
        <w:ind w:left="0" w:right="0" w:firstLine="7995"/>
      </w:pPr>
      <w:r>
        <w:rPr>
          <w:rFonts w:ascii="'GHEA Grapalat'" w:hAnsi="'GHEA Grapalat'" w:eastAsia="'GHEA Grapalat'" w:cs="'GHEA Grapalat'"/>
          <w:lang w:val="hy-HY"/>
          <w:color w:val="black"/>
          <w:sz w:val="16"/>
          <w:szCs w:val="16"/>
        </w:rPr>
        <w:t xml:space="preserve"> </w:t>
      </w:r>
    </w:p>
    <w:p>
      <w:pPr>
        <w:jc w:val="center"/>
      </w:pPr>
      <w:r>
        <w:rPr>
          <w:rFonts w:ascii="'GHEA Grapalat'" w:hAnsi="'GHEA Grapalat'" w:eastAsia="'GHEA Grapalat'" w:cs="'GHEA Grapalat'"/>
          <w:lang w:val="hy-HY"/>
          <w:color w:val="black"/>
          <w:sz w:val="24"/>
          <w:szCs w:val="24"/>
          <w:b w:val="1"/>
          <w:bCs w:val="1"/>
        </w:rPr>
        <w:t xml:space="preserve">ԿԱՐԳ</w:t>
      </w:r>
    </w:p>
    <w:p>
      <w:pPr>
        <w:jc w:val="center"/>
      </w:pPr>
      <w:r>
        <w:rPr>
          <w:rFonts w:ascii="'Calibri'" w:hAnsi="'Calibri'" w:eastAsia="'Calibri'" w:cs="'Calibri'"/>
          <w:lang w:val="hy-HY"/>
          <w:color w:val="black"/>
          <w:sz w:val="24"/>
          <w:szCs w:val="24"/>
        </w:rPr>
        <w:t xml:space="preserve"> </w:t>
      </w:r>
    </w:p>
    <w:p>
      <w:pPr>
        <w:jc w:val="center"/>
      </w:pPr>
      <w:r>
        <w:rPr>
          <w:rFonts w:ascii="'GHEA Grapalat'" w:hAnsi="'GHEA Grapalat'" w:eastAsia="'GHEA Grapalat'" w:cs="'GHEA Grapalat'"/>
          <w:lang w:val="hy-HY"/>
          <w:color w:val="black"/>
          <w:sz w:val="24"/>
          <w:szCs w:val="24"/>
          <w:b w:val="1"/>
          <w:bCs w:val="1"/>
        </w:rPr>
        <w:t xml:space="preserve">ՀԱՅԱՍՏԱՆԻ ՀԱՆՐԱՊԵՏՈՒԹՅԱՆ ԿՈՂՄԻՑ ԱՐՏԱՔԻՆ ԱՌԵՎՏՐԻ ԴԵՊՔՈՒՄ ՍԱՀՄԱՆԱՓԱԿՈՒՄՆԵՐԻ ԵՆԹԱԿԱ ՌԱԴԻՈԷԼԵԿՏՐՈՆԱՅԻՆ ԵՎ (ԿԱՄ) ՔԱՂԱՔԱՑԻԱԿԱՆ ՕԳՏԱԳՈՐԾՄԱՆ ԲԱՐՁՐ ՀԱՃԱԽԱԿԱՆՈՒԹՅԱՆ ՍԱՐՔԵՐԻ, ԱՅԴ ԹՎՈՒՄ՝ ՆԵՐԿԱՌՈՒՑՎԱԾ ԿԱՄ ԱՅԼ ԱՊՐԱՆՔՆԵՐԻ ԿԱԶՄԻ ՄԵՋ ՄՏՆՈՂ ՍԱՐՔԵՐԻ ՆԵՐՄՈՒԾՄԱՆ </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ՄԵԿԱՆԳԱՄՅԱ</w:t>
      </w:r>
      <w:r>
        <w:rPr>
          <w:rFonts w:ascii="'GHEA Grapalat'" w:hAnsi="'GHEA Grapalat'" w:eastAsia="'GHEA Grapalat'" w:cs="'GHEA Grapalat'"/>
          <w:lang w:val="hy-HY"/>
          <w:color w:val="333333"/>
          <w:sz w:val="24"/>
          <w:szCs w:val="24"/>
          <w:b w:val="1"/>
          <w:bCs w:val="1"/>
        </w:rPr>
        <w:t xml:space="preserve"> ԼԻՑԵՆԶԻԱՅԻ, ԹՈՒՅԼՏՎՈՒԹՅԱՆ ԵՎ </w:t>
      </w:r>
      <w:r>
        <w:rPr>
          <w:rFonts w:ascii="'GHEA Grapalat'" w:hAnsi="'GHEA Grapalat'" w:eastAsia="'GHEA Grapalat'" w:cs="'GHEA Grapalat'"/>
          <w:lang w:val="hy-HY"/>
          <w:color w:val="black"/>
          <w:sz w:val="24"/>
          <w:szCs w:val="24"/>
          <w:b w:val="1"/>
          <w:bCs w:val="1"/>
        </w:rPr>
        <w:t xml:space="preserve">ԵԶՐԱԿԱՑՈՒԹՅԱՆ (ԹՈՒՅԼԱՏՐԱԳԻՐ</w:t>
      </w:r>
      <w:r>
        <w:rPr>
          <w:rFonts w:ascii="'GHEA Grapalat'" w:hAnsi="'GHEA Grapalat'" w:eastAsia="'GHEA Grapalat'" w:cs="'GHEA Grapalat'"/>
          <w:lang w:val="hy-HY"/>
          <w:color w:val="black"/>
          <w:sz w:val="24"/>
          <w:szCs w:val="24"/>
          <w:b w:val="1"/>
          <w:bCs w:val="1"/>
        </w:rPr>
        <w:t xml:space="preserve">) ՏՐԱՄԱԴՐՄԱՆ</w:t>
      </w:r>
    </w:p>
    <w:p>
      <w:pPr>
        <w:jc w:val="center"/>
      </w:pPr>
      <w:r>
        <w:rPr>
          <w:rFonts w:ascii="'Calibri'" w:hAnsi="'Calibri'" w:eastAsia="'Calibri'" w:cs="'Calibri'"/>
          <w:lang w:val="hy-HY"/>
          <w:color w:val="black"/>
          <w:sz w:val="24"/>
          <w:szCs w:val="24"/>
        </w:rPr>
        <w:t xml:space="preserve"> </w:t>
      </w:r>
    </w:p>
    <w:p>
      <w:pPr>
        <w:jc w:val="center"/>
      </w:pPr>
      <w:r>
        <w:rPr>
          <w:rFonts w:ascii="'GHEA Grapalat'" w:hAnsi="'GHEA Grapalat'" w:eastAsia="'GHEA Grapalat'" w:cs="'GHEA Grapalat'"/>
          <w:lang w:val="hy-HY"/>
          <w:color w:val="black"/>
          <w:sz w:val="24"/>
          <w:szCs w:val="24"/>
          <w:b w:val="1"/>
          <w:bCs w:val="1"/>
        </w:rPr>
        <w:t xml:space="preserve">I. ԸՆԴՀԱՆՈՒՐ ԴՐՈՒՅԹՆԵՐ</w:t>
      </w:r>
    </w:p>
    <w:p>
      <w:pPr>
        <w:ind w:left="0" w:right="0" w:firstLine="375"/>
      </w:pPr>
      <w:r>
        <w:rPr>
          <w:rFonts w:ascii="'Calibri'" w:hAnsi="'Calibri'" w:eastAsia="'Calibri'" w:cs="'Calibri'"/>
          <w:lang w:val="hy-HY"/>
          <w:color w:val="black"/>
          <w:sz w:val="21"/>
          <w:szCs w:val="21"/>
        </w:rPr>
        <w:t xml:space="preserve"> </w:t>
      </w:r>
    </w:p>
    <w:p>
      <w:pPr>
        <w:jc w:val="both"/>
        <w:ind w:left="0" w:right="0" w:firstLine="375"/>
        <w:spacing w:line="276" w:lineRule="auto"/>
      </w:pPr>
      <w:r>
        <w:rPr>
          <w:rFonts w:ascii="'GHEA Grapalat'" w:hAnsi="'GHEA Grapalat'" w:eastAsia="'GHEA Grapalat'" w:cs="'GHEA Grapalat'"/>
          <w:lang w:val="hy-HY"/>
          <w:color w:val="black"/>
          <w:sz w:val="24"/>
          <w:szCs w:val="24"/>
        </w:rPr>
        <w:t xml:space="preserve">1. Սույն կարգով (այսուհետ՝ Կարգ) կարգավորվում են արտաքին առևտրային նպատակով ռադիոէլեկտրոնային և (կամ) քաղաքացիական օգտագործման բարձր հաճախականության սարքերի, այդ թվում՝ ներկառուցված կամ այլ ապրանքների կազմի մեջ մտնող սարքերի ներմուծման մեկանգամյա լիցենզիաների (այսուհետ՝ Լիցենզիա), թույլտվությունների և եզրակացությունների (թույլատրագրի) տրամադրման, նշված Լիցենզիաները, թույլտվությունները և եզրակացությունները (թույլատրագիր) մաքսային մարմին ներկայացնելու գործընթացների հետ կապված հարաբերությունները, որոնց նկատմամբ երրորդ երկրների հետ առևտրի դեպքում կիրառվում են ոչ սակագնային կարգավորման միջոցներ։</w:t>
      </w:r>
    </w:p>
    <w:p>
      <w:pPr>
        <w:jc w:val="both"/>
        <w:ind w:left="0" w:right="0" w:firstLine="375"/>
        <w:spacing w:line="276" w:lineRule="auto"/>
      </w:pPr>
      <w:r>
        <w:rPr>
          <w:rFonts w:ascii="'GHEA Grapalat'" w:hAnsi="'GHEA Grapalat'" w:eastAsia="'GHEA Grapalat'" w:cs="'GHEA Grapalat'"/>
          <w:lang w:val="hy-HY"/>
          <w:color w:val="black"/>
          <w:sz w:val="24"/>
          <w:szCs w:val="24"/>
        </w:rPr>
        <w:t xml:space="preserve">2. Սույն կարգը տարածվում է արտաքին առևտրի գործունեության մասնակիցների վրա:</w:t>
      </w:r>
    </w:p>
    <w:p>
      <w:pPr>
        <w:jc w:val="both"/>
        <w:ind w:left="0" w:right="0" w:firstLine="375"/>
        <w:spacing w:line="276" w:lineRule="auto"/>
      </w:pPr>
      <w:r>
        <w:rPr>
          <w:rFonts w:ascii="'GHEA Grapalat'" w:hAnsi="'GHEA Grapalat'" w:eastAsia="'GHEA Grapalat'" w:cs="'GHEA Grapalat'"/>
          <w:lang w:val="hy-HY"/>
          <w:color w:val="black"/>
          <w:sz w:val="24"/>
          <w:szCs w:val="24"/>
        </w:rPr>
        <w:t xml:space="preserve">3. Սույն կարգում օգտագործվող հասկացությունները`</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արտաքին առևտրային գործունեության մասնակիցներ</w:t>
      </w:r>
      <w:r>
        <w:rPr>
          <w:rFonts w:ascii="'GHEA Grapalat'" w:hAnsi="'GHEA Grapalat'" w:eastAsia="'GHEA Grapalat'" w:cs="'GHEA Grapalat'"/>
          <w:lang w:val="hy-HY"/>
          <w:color w:val="black"/>
          <w:sz w:val="24"/>
          <w:szCs w:val="24"/>
        </w:rPr>
        <w:t xml:space="preserve">՝ իրավաբանական անձինք և իրավաբանական անձ չհանդիսացող կազմակերպություններ, որոնք գրանցված են Հայաստանի Հանրապետությունում և ստեղծվել են Հայաստանի Հանրապետության օրենսդրությանը համապատասխան: Ֆիզիկական անձինք, որոնց մշտապես կամ առավելապես բնակվելու վայրը Հայաստանի Հանրապետության տարածքում է, որոնք Հայաստանի Հանրապետության քաղաքացի են կամ </w:t>
      </w:r>
      <w:r>
        <w:rPr>
          <w:rFonts w:ascii="'GHEA Grapalat'" w:hAnsi="'GHEA Grapalat'" w:eastAsia="'GHEA Grapalat'" w:cs="'GHEA Grapalat'"/>
          <w:lang w:val="hy-HY"/>
          <w:color w:val="black"/>
          <w:sz w:val="24"/>
          <w:szCs w:val="24"/>
          <w:vanish w:val="1"/>
        </w:rPr>
        <w:t xml:space="preserve">Հայաստանի Հանրա</w:t>
      </w:r>
      <w:r>
        <w:rPr>
          <w:rFonts w:ascii="'GHEA Grapalat'" w:hAnsi="'GHEA Grapalat'" w:eastAsia="'GHEA Grapalat'" w:cs="'GHEA Grapalat'"/>
          <w:lang w:val="hy-HY"/>
          <w:color w:val="black"/>
          <w:sz w:val="24"/>
          <w:szCs w:val="24"/>
        </w:rPr>
        <w:t xml:space="preserve">պետությունում մշտական բնակության իրավունք ունեն կամ, Հայաստանի Հանրապետության օրենսդրությանը համապատասխան, գրանցված են որպես անհատ ձեռնարկատերեր</w:t>
      </w:r>
      <w:r>
        <w:rPr>
          <w:rFonts w:ascii="'GHEA Grapalat'" w:hAnsi="'GHEA Grapalat'" w:eastAsia="'GHEA Grapalat'" w:cs="'GHEA Grapalat'"/>
          <w:lang w:val="hy-HY"/>
          <w:color w:val="black"/>
          <w:sz w:val="24"/>
          <w:szCs w:val="24"/>
        </w:rPr>
        <w:t xml:space="preserve">,</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2) բարձր հաճախականության սարքեր</w:t>
      </w:r>
      <w:r>
        <w:rPr>
          <w:rFonts w:ascii="'GHEA Grapalat'" w:hAnsi="'GHEA Grapalat'" w:eastAsia="'GHEA Grapalat'" w:cs="'GHEA Grapalat'"/>
          <w:lang w:val="hy-HY"/>
          <w:color w:val="black"/>
          <w:sz w:val="24"/>
          <w:szCs w:val="24"/>
        </w:rPr>
        <w:t xml:space="preserve">՝ սարքավորումներ կամ սարքեր, որոնք նախատեսված են ռադիոհաճախականային էներգիայի առաջացման և օգտագործման համար` արդյունաբերական, գիտական, բժշկական, կենցաղային կամ այլ նպատակներով, բացառությամբ` հեռահաղորդակցության ոլորտում կիրառության,</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ռադիոէլեկտրոնային միջոցներ</w:t>
      </w:r>
      <w:r>
        <w:rPr>
          <w:rFonts w:ascii="'GHEA Grapalat'" w:hAnsi="'GHEA Grapalat'" w:eastAsia="'GHEA Grapalat'" w:cs="'GHEA Grapalat'"/>
          <w:lang w:val="hy-HY"/>
          <w:color w:val="black"/>
          <w:sz w:val="24"/>
          <w:szCs w:val="24"/>
        </w:rPr>
        <w:t xml:space="preserve">՝</w:t>
      </w:r>
      <w:r>
        <w:rPr>
          <w:rFonts w:ascii="'Calibri'" w:hAnsi="'Calibri'" w:eastAsia="'Calibri'" w:cs="'Calibri'"/>
          <w:lang w:val="hy-HY"/>
          <w:color w:val="black"/>
          <w:sz w:val="24"/>
          <w:szCs w:val="24"/>
        </w:rPr>
        <w:t xml:space="preserve"> </w:t>
      </w:r>
      <w:r>
        <w:rPr>
          <w:rFonts w:ascii="'GHEA Grapalat'" w:hAnsi="'GHEA Grapalat'" w:eastAsia="'GHEA Grapalat'" w:cs="'GHEA Grapalat'"/>
          <w:lang w:val="hy-HY"/>
          <w:color w:val="black"/>
          <w:sz w:val="24"/>
          <w:szCs w:val="24"/>
        </w:rPr>
        <w:t xml:space="preserve">տեխնիկական միջոցներ, որոնք նախատեսված են ռադիոալիքների հաղորդման և (կամ) ընդունման համար, </w:t>
      </w:r>
      <w:r>
        <w:rPr>
          <w:rFonts w:ascii="'GHEA Grapalat'" w:hAnsi="'GHEA Grapalat'" w:eastAsia="'GHEA Grapalat'" w:cs="'GHEA Grapalat'"/>
          <w:lang w:val="hy-HY"/>
          <w:color w:val="black"/>
          <w:sz w:val="24"/>
          <w:szCs w:val="24"/>
        </w:rPr>
        <w:t xml:space="preserve">կազմված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մեկ</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քանի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հաղորդիչ</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և</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ընդունիչ</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սարքերից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կազմված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սարքավորումների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համադրությունից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և</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իրենց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մեջ</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ներառում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օժանդակ</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սարքավորումներ</w:t>
      </w:r>
      <w:r>
        <w:rPr>
          <w:rFonts w:ascii="'GHEA Grapalat'" w:hAnsi="'GHEA Grapalat'" w:eastAsia="'GHEA Grapalat'" w:cs="'GHEA Grapalat'"/>
          <w:lang w:val="hy-HY"/>
          <w:color w:val="black"/>
          <w:sz w:val="24"/>
          <w:szCs w:val="24"/>
        </w:rPr>
        <w:t xml:space="preserve">,</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4) միասնական ռեեստր</w:t>
      </w:r>
      <w:r>
        <w:rPr>
          <w:rFonts w:ascii="'GHEA Grapalat'" w:hAnsi="'GHEA Grapalat'" w:eastAsia="'GHEA Grapalat'" w:cs="'GHEA Grapalat'"/>
          <w:lang w:val="hy-HY"/>
          <w:color w:val="black"/>
          <w:sz w:val="24"/>
          <w:szCs w:val="24"/>
        </w:rPr>
        <w:t xml:space="preserve">` Եվրասիական տնտեսական միության անդամ պետությունների համար սահմանված մեկ միասնական գրանցամատյան, որտեղ նշված Սարքերի ներմուծման ժամանակ չի պահանջվում լիցենզիա</w:t>
      </w:r>
      <w:r>
        <w:rPr>
          <w:rFonts w:ascii="'GHEA Grapalat'" w:hAnsi="'GHEA Grapalat'" w:eastAsia="'GHEA Grapalat'" w:cs="'GHEA Grapalat'"/>
          <w:lang w:val="hy-HY"/>
          <w:color w:val="black"/>
          <w:sz w:val="24"/>
          <w:szCs w:val="24"/>
        </w:rPr>
        <w:t xml:space="preserve">,</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արտաքին առևտուր՝</w:t>
      </w:r>
      <w:r>
        <w:rPr>
          <w:rFonts w:ascii="'Calibri'" w:hAnsi="'Calibri'" w:eastAsia="'Calibri'" w:cs="'Calibri'"/>
          <w:lang w:val="hy-HY"/>
          <w:color w:val="black"/>
          <w:sz w:val="24"/>
          <w:szCs w:val="24"/>
        </w:rPr>
        <w:t xml:space="preserve"> </w:t>
      </w:r>
      <w:r>
        <w:rPr>
          <w:rFonts w:ascii="'GHEA Grapalat'" w:hAnsi="'GHEA Grapalat'" w:eastAsia="'GHEA Grapalat'" w:cs="'GHEA Grapalat'"/>
          <w:lang w:val="hy-HY"/>
          <w:color w:val="black"/>
          <w:sz w:val="24"/>
          <w:szCs w:val="24"/>
        </w:rPr>
        <w:t xml:space="preserve">Եվրասիական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տնտեսական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միության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անդամ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պետություն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չհանդիսացող</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ցանկացած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այլ</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պետությանհետ</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իրականացվող</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առևտուր</w:t>
      </w:r>
      <w:r>
        <w:rPr>
          <w:rFonts w:ascii="'GHEA Grapalat'" w:hAnsi="'GHEA Grapalat'" w:eastAsia="'GHEA Grapalat'" w:cs="'GHEA Grapalat'"/>
          <w:lang w:val="hy-HY"/>
          <w:color w:val="black"/>
          <w:sz w:val="24"/>
          <w:szCs w:val="24"/>
        </w:rPr>
        <w:t xml:space="preserve">,</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b w:val="1"/>
          <w:bCs w:val="1"/>
        </w:rPr>
        <w:t xml:space="preserve">մեկանգամյա լիցենզիա</w:t>
      </w:r>
      <w:r>
        <w:rPr>
          <w:rFonts w:ascii="'GHEA Grapalat'" w:hAnsi="'GHEA Grapalat'" w:eastAsia="'GHEA Grapalat'" w:cs="'GHEA Grapalat'"/>
          <w:lang w:val="hy-HY"/>
          <w:color w:val="black"/>
          <w:sz w:val="24"/>
          <w:szCs w:val="24"/>
        </w:rPr>
        <w:t xml:space="preserve">՝ լիցենզիա, որը տրամադրվում է արտաքին առևտրային գործունեության մասնակցին արտաքին տնտեսական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գործարքի հիման վրա, որի առարկան է հանդիսանում լիցենզավորման ենթակա ապրանքը, և որը տալիս է</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իրավունք սահմանված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քանակով տվյալ ապրանքի ներմուծման համար,</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7)</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Թույլտվություն</w:t>
      </w:r>
      <w:r>
        <w:rPr>
          <w:rFonts w:ascii="'GHEA Grapalat'" w:hAnsi="'GHEA Grapalat'" w:eastAsia="'GHEA Grapalat'" w:cs="'GHEA Grapalat'"/>
          <w:lang w:val="hy-HY"/>
          <w:color w:val="black"/>
          <w:sz w:val="24"/>
          <w:szCs w:val="24"/>
          <w:b w:val="1"/>
          <w:bCs w:val="1"/>
        </w:rPr>
        <w:t xml:space="preserve">`</w:t>
      </w:r>
      <w:r>
        <w:rPr>
          <w:rFonts w:ascii="'Calibri'" w:hAnsi="'Calibri'" w:eastAsia="'Calibri'" w:cs="'Calibri'"/>
          <w:lang w:val="hy-HY"/>
          <w:color w:val="black"/>
          <w:sz w:val="24"/>
          <w:szCs w:val="24"/>
        </w:rPr>
        <w:t xml:space="preserve"> </w:t>
      </w:r>
      <w:r>
        <w:rPr>
          <w:rFonts w:ascii="'GHEA Grapalat'" w:hAnsi="'GHEA Grapalat'" w:eastAsia="'GHEA Grapalat'" w:cs="'GHEA Grapalat'"/>
          <w:lang w:val="hy-HY"/>
          <w:color w:val="black"/>
          <w:sz w:val="24"/>
          <w:szCs w:val="24"/>
        </w:rPr>
        <w:t xml:space="preserve">հատուկ</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փաստաթուղթ</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որը</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տրամադրվում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արտաքին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առևտրային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գործունեության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մասնակցին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արտաքին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առևտրային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այնպիսի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գործարքի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հիման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վրա</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առարկան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այն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ապրանքն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համար</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սահմանված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ավտոմատ</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լիցենզավորում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հսկողություն</w:t>
      </w:r>
      <w:r>
        <w:rPr>
          <w:rFonts w:ascii="'GHEA Grapalat'" w:hAnsi="'GHEA Grapalat'" w:eastAsia="'GHEA Grapalat'" w:cs="'GHEA Grapalat'"/>
          <w:lang w:val="hy-HY"/>
          <w:color w:val="black"/>
          <w:sz w:val="24"/>
          <w:szCs w:val="24"/>
        </w:rPr>
        <w:t xml:space="preserve">):</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8)</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Ավտոմատ լիցենզավորում (հսկողություն)`</w:t>
      </w:r>
      <w:r>
        <w:rPr>
          <w:rFonts w:ascii="'Calibri'" w:hAnsi="'Calibri'" w:eastAsia="'Calibri'" w:cs="'Calibri'"/>
          <w:lang w:val="hy-HY"/>
          <w:color w:val="black"/>
          <w:sz w:val="24"/>
          <w:szCs w:val="24"/>
        </w:rPr>
        <w:t xml:space="preserve"> </w:t>
      </w:r>
      <w:r>
        <w:rPr>
          <w:rFonts w:ascii="'GHEA Grapalat'" w:hAnsi="'GHEA Grapalat'" w:eastAsia="'GHEA Grapalat'" w:cs="'GHEA Grapalat'"/>
          <w:lang w:val="hy-HY"/>
          <w:color w:val="black"/>
          <w:sz w:val="24"/>
          <w:szCs w:val="24"/>
        </w:rPr>
        <w:t xml:space="preserve">ժամանակավոր</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միջոց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որը</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սահմանվում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ապրանքների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առանձին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տեսակների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արտահանման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և</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ներմուծման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դինամիկան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դիտանցելու</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նպատակով</w:t>
      </w:r>
      <w:r>
        <w:rPr>
          <w:rFonts w:ascii="'GHEA Grapalat'" w:hAnsi="'GHEA Grapalat'" w:eastAsia="'GHEA Grapalat'" w:cs="'GHEA Grapalat'"/>
          <w:lang w:val="hy-HY"/>
          <w:color w:val="black"/>
          <w:sz w:val="24"/>
          <w:szCs w:val="24"/>
        </w:rPr>
        <w:t xml:space="preserve">:</w:t>
      </w:r>
    </w:p>
    <w:p>
      <w:pPr>
        <w:jc w:val="both"/>
        <w:ind w:left="0" w:right="0" w:firstLine="375"/>
        <w:spacing w:line="276" w:lineRule="auto"/>
      </w:pPr>
      <w:r>
        <w:rPr>
          <w:rFonts w:ascii="'GHEA Grapalat'" w:hAnsi="'GHEA Grapalat'" w:eastAsia="'GHEA Grapalat'" w:cs="'GHEA Grapalat'"/>
          <w:lang w:val="hy-HY"/>
          <w:color w:val="black"/>
          <w:sz w:val="24"/>
          <w:szCs w:val="24"/>
          <w:b w:val="1"/>
          <w:bCs w:val="1"/>
        </w:rPr>
        <w:t xml:space="preserve">9)</w:t>
      </w:r>
      <w:r>
        <w:rPr>
          <w:rFonts w:ascii="'GHEA Grapalat'" w:hAnsi="'GHEA Grapalat'" w:eastAsia="'GHEA Grapalat'" w:cs="'GHEA Grapalat'"/>
          <w:lang w:val="hy-HY"/>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Եզրակացություն (թույլատրման փաստաթուղթ)՝</w:t>
      </w:r>
      <w:r>
        <w:rPr>
          <w:rFonts w:ascii="'Calibri'" w:hAnsi="'Calibri'" w:eastAsia="'Calibri'" w:cs="'Calibri'"/>
          <w:lang w:val="hy-HY"/>
          <w:color w:val="black"/>
          <w:sz w:val="24"/>
          <w:szCs w:val="24"/>
          <w:b w:val="1"/>
          <w:bCs w:val="1"/>
        </w:rPr>
        <w:t xml:space="preserve"> </w:t>
      </w:r>
      <w:r>
        <w:rPr>
          <w:rFonts w:ascii="'Calibri'" w:hAnsi="'Calibri'" w:eastAsia="'Calibri'" w:cs="'Calibri'"/>
          <w:lang w:val="hy-HY"/>
          <w:color w:val="black"/>
          <w:sz w:val="24"/>
          <w:szCs w:val="24"/>
        </w:rPr>
        <w:t xml:space="preserve"> </w:t>
      </w:r>
      <w:r>
        <w:rPr>
          <w:rFonts w:ascii="'GHEA Grapalat'" w:hAnsi="'GHEA Grapalat'" w:eastAsia="'GHEA Grapalat'" w:cs="'GHEA Grapalat'"/>
          <w:lang w:val="hy-HY"/>
          <w:color w:val="black"/>
          <w:sz w:val="24"/>
          <w:szCs w:val="24"/>
        </w:rPr>
        <w:t xml:space="preserve">փաստաթուղթ</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որով</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արտաքին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առևտրային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գործունեության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մասնակցին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ֆիզիկական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անձին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տրվում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է</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Եվրասիական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տնտեսական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հանձնաժողովի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կողմից</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սահմանված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դեպքերում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ապրանքների</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ներմուծման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և</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կամ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արտահանման</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իրավունք</w:t>
      </w:r>
      <w:r>
        <w:rPr>
          <w:rFonts w:ascii="'GHEA Grapalat'" w:hAnsi="'GHEA Grapalat'" w:eastAsia="'GHEA Grapalat'" w:cs="'GHEA Grapalat'"/>
          <w:lang w:val="hy-HY"/>
          <w:color w:val="black"/>
          <w:sz w:val="24"/>
          <w:szCs w:val="24"/>
        </w:rPr>
        <w:t xml:space="preserve">:</w:t>
      </w:r>
    </w:p>
    <w:p>
      <w:pPr>
        <w:jc w:val="both"/>
        <w:ind w:left="0" w:right="0" w:firstLine="375"/>
        <w:spacing w:line="276" w:lineRule="auto"/>
      </w:pPr>
      <w:r>
        <w:rPr>
          <w:rFonts w:ascii="'GHEA Grapalat'" w:hAnsi="'GHEA Grapalat'" w:eastAsia="'GHEA Grapalat'" w:cs="'GHEA Grapalat'"/>
          <w:lang w:val="hy-HY"/>
          <w:color w:val="black"/>
          <w:sz w:val="24"/>
          <w:szCs w:val="24"/>
        </w:rPr>
        <w:t xml:space="preserve">4. Ռադիոէլեկտրոնային և (կամ) քաղաքացիական օգտագործման բարձր հաճախականության սարքերի, այդ թվում՝ ներկառուցված կամ այլ ապրանքների կազմի մեջ մտնող սարքերի ներմուծման մեկանգամյա լիցենզիաների (այսուհետ՝ Լիցենզիա), թույլտվությունների և եզրակացությունների (թույլատրագրի) տրամադրումը իրականացվում է հիմք ընդունելով.</w:t>
      </w:r>
    </w:p>
    <w:p>
      <w:pPr>
        <w:jc w:val="both"/>
        <w:ind w:left="0" w:right="0" w:firstLine="0"/>
        <w:spacing w:line="276" w:lineRule="auto"/>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Եվրասիական տնտեսական միության մասին 2014 թվականի մայիսի</w:t>
      </w:r>
      <w:r>
        <w:rPr>
          <w:rFonts w:ascii="'GHEA Grapalat'" w:hAnsi="'GHEA Grapalat'" w:eastAsia="'GHEA Grapalat'" w:cs="'GHEA Grapalat'"/>
          <w:lang w:val="hy-HY"/>
          <w:color w:val="black"/>
          <w:sz w:val="24"/>
          <w:szCs w:val="24"/>
        </w:rPr>
        <w:t xml:space="preserve"> 29-ի պայմանագրի,</w:t>
      </w:r>
      <w:r>
        <w:rPr>
          <w:rFonts w:ascii="'GHEA Grapalat'" w:hAnsi="'GHEA Grapalat'" w:eastAsia="'GHEA Grapalat'" w:cs="'GHEA Grapalat'"/>
          <w:lang w:val="hy-HY"/>
          <w:color w:val="black"/>
          <w:sz w:val="24"/>
          <w:szCs w:val="24"/>
        </w:rPr>
        <w:t xml:space="preserve"> թիվ 7 հավելվածը,</w:t>
      </w:r>
    </w:p>
    <w:p>
      <w:pPr>
        <w:jc w:val="both"/>
        <w:ind w:left="0" w:right="0" w:firstLine="0"/>
        <w:spacing w:line="276" w:lineRule="auto"/>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Եվրասիական տնտեսական հանձնաժողովի կոլեգիայի 2015 թվականի ապրիլի 21-ի №30 որոշումը</w:t>
      </w:r>
      <w:r>
        <w:rPr>
          <w:rFonts w:ascii="'GHEA Grapalat'" w:hAnsi="'GHEA Grapalat'" w:eastAsia="'GHEA Grapalat'" w:cs="'GHEA Grapalat'"/>
          <w:lang w:val="hy-HY"/>
          <w:color w:val="black"/>
          <w:sz w:val="24"/>
          <w:szCs w:val="24"/>
        </w:rPr>
        <w:t xml:space="preserve">, մասնավորապես դրա </w:t>
      </w:r>
      <w:r>
        <w:rPr>
          <w:rFonts w:ascii="'GHEA Grapalat'" w:hAnsi="'GHEA Grapalat'" w:eastAsia="'GHEA Grapalat'" w:cs="'GHEA Grapalat'"/>
          <w:lang w:val="hy-HY"/>
          <w:color w:val="black"/>
          <w:sz w:val="24"/>
          <w:szCs w:val="24"/>
        </w:rPr>
        <w:t xml:space="preserve">թիվ 15 հավելվածը՝ «Հիմնադրույթ՝ քաղաքացիական նշանակության ռադիոէլեկտրոնային միջոցները և (կամ) բարձր հաճախականության սարքվածքները, այդ թվում՝ ներկառուցված կամ այլ ապրանքների կազմի մեջ մտնող, Եվրասիական տնտեսական միության մաքսային տարածք ներմուծելու մասին», </w:t>
      </w:r>
    </w:p>
    <w:p>
      <w:pPr>
        <w:jc w:val="both"/>
        <w:ind w:left="0" w:right="0" w:firstLine="0"/>
        <w:spacing w:line="276"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Եվրասիական տնտեսական հանձնաժողովի խորհրդի 2023 թվականի նոյեմբերի 24-ի №125 որոշմամբ հաստատված Կանոնները՝ «Կանոններ այն ապրանքների միասնական ցանկում ներառված ապրանքների արտահանման և (կամ) ներմուծման լիցենզիաների ու թույլտվությունների տրամադրման, որոնց նկատմամբ երրորդ երկրների հետ առևտրում կիրառվում են ոչ սակագնային կարգավորման միջոցներ»,</w:t>
      </w:r>
    </w:p>
    <w:p>
      <w:pPr>
        <w:jc w:val="both"/>
        <w:ind w:left="0" w:right="0" w:firstLine="0"/>
        <w:spacing w:line="276" w:lineRule="auto"/>
      </w:pP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Եվրասիական տնտեսական հանձնաժողովի կոլեգիայի 2012 թվականի մայիսի 16-ի N 45 որոշումը՝ «Կանոններ ապրանքների միասնական ցանկում ընդգրկված առանձին այն ապրանքների ներմուծման, արտահանման և տարանցման համար եզրակացության (թույլատրագրի) միասնական ձևի, որոնց նկատմամբ երրորդ երկրների հետ առևտրում կիրառվում են ոչ սակագնային կարգավորման միջոցներ, և այդ ձևը լրացնելու մեթոդական ցուցումների մասին»։</w:t>
      </w:r>
    </w:p>
    <w:p>
      <w:pPr>
        <w:jc w:val="both"/>
        <w:ind w:left="0" w:right="0" w:firstLine="0"/>
        <w:spacing w:before="0" w:after="0" w:line="276" w:lineRule="auto"/>
      </w:pPr>
      <w:r>
        <w:rPr>
          <w:rFonts w:ascii="'GHEA Grapalat'" w:hAnsi="'GHEA Grapalat'" w:eastAsia="'GHEA Grapalat'" w:cs="'GHEA Grapalat'"/>
          <w:lang w:val="hy-HY"/>
          <w:color w:val="black"/>
          <w:sz w:val="24"/>
          <w:szCs w:val="24"/>
        </w:rPr>
        <w:t xml:space="preserve">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Լիցենզիաները, թույլտվությունները և (կամ) եզրակացությունները (թույլատրագրերը) տրամադրվում, ինչպես նաև դրանց ստացման համար ներկայացվող հայտերը լրացվում են էլեկտրոնային եղանակով՝ Հայաստանի Հանրապետության արտաքին առևտրի ազգային մեկ պատուհան էլեկտրոնային հարթակում (www.trade.gov.am) հասանելի «Թույլատվական փաստաթղթեր» (https://sw.gov.am) էլեկտրոնային համակարգի միջոցով, բացառությամբ սույն Հավելվածի 7-րդ կետով սահմանված դեպքերի:</w:t>
      </w:r>
    </w:p>
    <w:p>
      <w:pPr>
        <w:jc w:val="both"/>
        <w:ind w:left="0" w:right="0" w:firstLine="0"/>
        <w:spacing w:before="0" w:after="0" w:line="276" w:lineRule="auto"/>
      </w:pPr>
      <w:r>
        <w:rPr>
          <w:rFonts w:ascii="'GHEA Grapalat'" w:hAnsi="'GHEA Grapalat'" w:eastAsia="'GHEA Grapalat'" w:cs="'GHEA Grapalat'"/>
          <w:lang w:val="hy-HY"/>
          <w:color w:val="black"/>
          <w:sz w:val="24"/>
          <w:szCs w:val="24"/>
        </w:rPr>
        <w:t xml:space="preserve">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Լիցենզիայի, թույլտվության և եզրակացության (թույլատրագրի) տրամադրումն իրականացվում է Հայաստանի Հանրապետության բարձր տեխնոլոգիական արդյունաբերության նախարարության կողմից՝ ներմուծողի կողմից տրամադրված տեխնիկական բնութագրերի հիման վրա իրականացված ուսումնասիրության արդյունքներով, որը կատարվում է նախարարության համակարգում գործող «Հեռահաղորդակցության հանրապետական կենտրոն» պետական ոչ առևտրային կազմակերպության (ՀՀԿ ՊՈԱԿ) կողմից։</w:t>
      </w:r>
    </w:p>
    <w:p>
      <w:pPr>
        <w:jc w:val="both"/>
        <w:ind w:left="0" w:right="0" w:firstLine="0"/>
        <w:spacing w:before="0" w:after="0" w:line="276"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Անհաղթահարելի ուժի առկայության դեպքերում, ինչպես նաև օտարերկրյա պետական մարմիններին, իրավաբանական և ֆիզիկական անձանց ներկայացնելու անհրաժեշտության դեպքում Լիցենզիաները, թույլտվությունները և (կամ) եզրակացությունները (թույլատրագրերը) կարող են տրամադրվել նաև թղթային տարբերակով։</w:t>
      </w:r>
    </w:p>
    <w:p>
      <w:pPr>
        <w:jc w:val="both"/>
        <w:ind w:left="0" w:right="0" w:firstLine="0"/>
        <w:spacing w:before="0" w:after="0" w:line="276" w:lineRule="auto"/>
      </w:pPr>
      <w:r>
        <w:rPr>
          <w:rFonts w:ascii="'GHEA Grapalat'" w:hAnsi="'GHEA Grapalat'" w:eastAsia="'GHEA Grapalat'" w:cs="'GHEA Grapalat'"/>
          <w:lang w:val="hy-HY"/>
          <w:color w:val="black"/>
          <w:sz w:val="24"/>
          <w:szCs w:val="24"/>
        </w:rPr>
        <w:t xml:space="preserve">8.</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Լիցենզիան, թույլտվությունը և եզրակացությունը (թույլատրագրի) տրամադրվում կամ մերժվում է լիազոր մարմնի կողմից համապատասխան հայտը գրանցելուց հետո մեկ աշխատանքային օրվա ընթացքում:</w:t>
      </w:r>
    </w:p>
    <w:p>
      <w:pPr>
        <w:jc w:val="both"/>
        <w:ind w:left="0" w:right="0" w:firstLine="0"/>
        <w:spacing w:before="0" w:after="0" w:line="276" w:lineRule="auto"/>
      </w:pPr>
      <w:r>
        <w:rPr>
          <w:rFonts w:ascii="'GHEA Grapalat'" w:hAnsi="'GHEA Grapalat'" w:eastAsia="'GHEA Grapalat'" w:cs="'GHEA Grapalat'"/>
          <w:lang w:val="hy-HY"/>
          <w:color w:val="black"/>
          <w:sz w:val="24"/>
          <w:szCs w:val="24"/>
        </w:rPr>
        <w:t xml:space="preserve">9.</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Սույն կարգի 8-րդ կետի կարգավորումից՝ լիցենզիան, թույլտվությունը և (կամ) եզրակացությունը (թույլատրագիրը) տրամադրվում կամ մերժվում է </w:t>
      </w:r>
      <w:r>
        <w:rPr>
          <w:rFonts w:ascii="'GHEA Grapalat'" w:hAnsi="'GHEA Grapalat'" w:eastAsia="'GHEA Grapalat'" w:cs="'GHEA Grapalat'"/>
          <w:lang w:val="hy-HY"/>
          <w:color w:val="black"/>
          <w:sz w:val="24"/>
          <w:szCs w:val="24"/>
        </w:rPr>
        <w:t xml:space="preserve">«Հեռահաղորդակցության հանրապետական կենտրոն» պետական ոչ առևտրային կազմակերպության կողմից իրականացված </w:t>
      </w:r>
      <w:r>
        <w:rPr>
          <w:rFonts w:ascii="'GHEA Grapalat'" w:hAnsi="'GHEA Grapalat'" w:eastAsia="'GHEA Grapalat'" w:cs="'GHEA Grapalat'"/>
          <w:lang w:val="hy-HY"/>
          <w:sz w:val="24"/>
          <w:szCs w:val="24"/>
        </w:rPr>
        <w:t xml:space="preserve">ուսումնասիրության արդյունքների կամ համապատասխան փաստաթղթերի և (կամ) տեղեկությունների ստացման պահից առավելագույնը մեկ աշխատանքային օրվա ընթացքում, եթե լիցենզիայի, </w:t>
      </w:r>
      <w:r>
        <w:rPr>
          <w:rFonts w:ascii="'GHEA Grapalat'" w:hAnsi="'GHEA Grapalat'" w:eastAsia="'GHEA Grapalat'" w:cs="'GHEA Grapalat'"/>
          <w:lang w:val="hy-HY"/>
          <w:color w:val="black"/>
          <w:sz w:val="24"/>
          <w:szCs w:val="24"/>
        </w:rPr>
        <w:t xml:space="preserve">թույլտվության </w:t>
      </w:r>
      <w:r>
        <w:rPr>
          <w:rFonts w:ascii="'GHEA Grapalat'" w:hAnsi="'GHEA Grapalat'" w:eastAsia="'GHEA Grapalat'" w:cs="'GHEA Grapalat'"/>
          <w:lang w:val="hy-HY"/>
          <w:sz w:val="24"/>
          <w:szCs w:val="24"/>
        </w:rPr>
        <w:t xml:space="preserve">և (կամ) եզրակացության (թույլատրագրի) տրամադրումը կապված է ուսումնասիրության </w:t>
      </w:r>
      <w:r>
        <w:rPr>
          <w:rFonts w:ascii="'GHEA Grapalat'" w:hAnsi="'GHEA Grapalat'" w:eastAsia="'GHEA Grapalat'" w:cs="'GHEA Grapalat'"/>
          <w:lang w:val="hy-HY"/>
          <w:color w:val="black"/>
          <w:sz w:val="24"/>
          <w:szCs w:val="24"/>
        </w:rPr>
        <w:t xml:space="preserve">արդյունքների, և (կամ) համապատասխան փաստաթղթերի, տեղեկությունների ներկայացման պահանջի հետ:</w:t>
      </w:r>
    </w:p>
    <w:p>
      <w:pPr>
        <w:jc w:val="center"/>
        <w:spacing w:line="276" w:lineRule="auto"/>
      </w:pPr>
      <w:r>
        <w:rPr>
          <w:rFonts w:ascii="'GHEA Grapalat'" w:hAnsi="'GHEA Grapalat'" w:eastAsia="'GHEA Grapalat'" w:cs="'GHEA Grapalat'"/>
          <w:lang w:val="hy-HY"/>
          <w:color w:val="black"/>
          <w:sz w:val="24"/>
          <w:szCs w:val="24"/>
          <w:b w:val="1"/>
          <w:bCs w:val="1"/>
        </w:rPr>
        <w:t xml:space="preserve">II. ՆԵՐԳՐԱՎՎԱԾՈՒԹՅՈՒՆԸ ՄԱՔՍԱՅԻՆ ԳՈՐԾԸՆԹԱՑՆԵՐՈՒՄ</w:t>
      </w:r>
    </w:p>
    <w:p>
      <w:pPr>
        <w:jc w:val="both"/>
        <w:ind w:left="0" w:right="0" w:firstLine="450"/>
        <w:spacing w:line="276" w:lineRule="auto"/>
      </w:pPr>
      <w:r>
        <w:rPr>
          <w:rFonts w:ascii="'GHEA Grapalat'" w:hAnsi="'GHEA Grapalat'" w:eastAsia="'GHEA Grapalat'" w:cs="'GHEA Grapalat'"/>
          <w:lang w:val="hy-HY"/>
          <w:color w:val="black"/>
          <w:sz w:val="24"/>
          <w:szCs w:val="24"/>
        </w:rPr>
        <w:t xml:space="preserve">10.</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Ռադիոէլեկտրոնային և (կամ) քաղաքացիական օգտագործման բարձր հաճախականության սարքերի, այդ թվում՝ ներկառուցված կամ այլ ապրանքների կազմի մեջ մտնող սարքերի՝ «ներքին սպառման համար բացթողում» մաքսային ընթացակարգով ձևակերպումն իրականացվում է Հայաստանի Հանրապետության մաքսային մարմնի կողմից՝ լիազորված մարմնի կողմից տրամադրված լիցենզիայի կամ ապրանքների վերաբերյալ միասնական ռեեստրում ընդգրկված լինելու փաստի վերաբերյալ տեղեկատվության ներկայացման դեպքում:</w:t>
      </w:r>
    </w:p>
    <w:p>
      <w:pPr>
        <w:jc w:val="both"/>
        <w:ind w:left="0" w:right="0" w:firstLine="450"/>
        <w:spacing w:line="276" w:lineRule="auto"/>
      </w:pPr>
      <w:r>
        <w:rPr>
          <w:rFonts w:ascii="'GHEA Grapalat'" w:hAnsi="'GHEA Grapalat'" w:eastAsia="'GHEA Grapalat'" w:cs="'GHEA Grapalat'"/>
          <w:lang w:val="hy-HY"/>
          <w:color w:val="black"/>
          <w:sz w:val="24"/>
          <w:szCs w:val="24"/>
        </w:rPr>
        <w:t xml:space="preserve">11.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Ռադիոէլեկտրոնային միջոցների և (կամ) բարձր հաճախականության սարքերի՝ «վերամշակում ներքին սպառման համար», «վերամշակում մաքսային տարածքում», «ժամանակավոր ներմուծում (ընդունում)», «ազատ մաքսային գոտի», «ազատ պահեստ», ինչպես նաև «վերաներմուծում» մաքսային ընթացակարգերով ձևակերպումը «վերամշակում մաքսային տարածքից դուրս» մաքսային ընթացակարգն ավարտելու նպատակով իրականացվում է Հայաստանի Հանրապետության մաքսային մարմին եզրակացությունը (թույլատրագիրը) կամ միասնական ռեեստրում ներառելու վերաբերյալ տեղեկությունները ներկայացնելու դեպքում, եթե այլ բան սահմանված չէ օրենսդրությամբ:</w:t>
      </w:r>
    </w:p>
    <w:p>
      <w:pPr>
        <w:jc w:val="center"/>
        <w:spacing w:line="276" w:lineRule="auto"/>
      </w:pPr>
      <w:r>
        <w:rPr>
          <w:rFonts w:ascii="'GHEA Grapalat'" w:hAnsi="'GHEA Grapalat'" w:eastAsia="'GHEA Grapalat'" w:cs="'GHEA Grapalat'"/>
          <w:lang w:val="hy-HY"/>
          <w:color w:val="black"/>
          <w:sz w:val="24"/>
          <w:szCs w:val="24"/>
        </w:rPr>
        <w:t xml:space="preserve"> </w:t>
      </w:r>
    </w:p>
    <w:p>
      <w:pPr>
        <w:jc w:val="center"/>
        <w:spacing w:line="276" w:lineRule="auto"/>
      </w:pPr>
      <w:r>
        <w:rPr>
          <w:rFonts w:ascii="'GHEA Grapalat'" w:hAnsi="'GHEA Grapalat'" w:eastAsia="'GHEA Grapalat'" w:cs="'GHEA Grapalat'"/>
          <w:lang w:val="hy-HY"/>
          <w:color w:val="black"/>
          <w:sz w:val="24"/>
          <w:szCs w:val="24"/>
          <w:b w:val="1"/>
          <w:bCs w:val="1"/>
        </w:rPr>
        <w:t xml:space="preserve">III. ԼԻՑԵՆԶԻԱՅԻ</w:t>
      </w:r>
      <w:r>
        <w:rPr>
          <w:rFonts w:ascii="'GHEA Grapalat'" w:hAnsi="'GHEA Grapalat'" w:eastAsia="'GHEA Grapalat'" w:cs="'GHEA Grapalat'"/>
          <w:lang w:val="hy-HY"/>
          <w:sz w:val="24"/>
          <w:szCs w:val="24"/>
        </w:rPr>
        <w:t xml:space="preserve"> և </w:t>
      </w:r>
      <w:r>
        <w:rPr>
          <w:rFonts w:ascii="'GHEA Grapalat'" w:hAnsi="'GHEA Grapalat'" w:eastAsia="'GHEA Grapalat'" w:cs="'GHEA Grapalat'"/>
          <w:lang w:val="hy-HY"/>
          <w:color w:val="black"/>
          <w:sz w:val="24"/>
          <w:szCs w:val="24"/>
          <w:b w:val="1"/>
          <w:bCs w:val="1"/>
        </w:rPr>
        <w:t xml:space="preserve">ԹՈՒՅԼՏՎՈՒԹՅԱՆ ՏՐԱՄԱԴՐՄԱՆ ԿԱՐԳԸ</w:t>
      </w:r>
    </w:p>
    <w:p>
      <w:pPr>
        <w:jc w:val="both"/>
        <w:ind w:left="0" w:right="0" w:firstLine="450"/>
        <w:spacing w:line="276" w:lineRule="auto"/>
      </w:pPr>
      <w:r>
        <w:rPr>
          <w:rFonts w:ascii="'GHEA Grapalat'" w:hAnsi="'GHEA Grapalat'" w:eastAsia="'GHEA Grapalat'" w:cs="'GHEA Grapalat'"/>
          <w:lang w:val="hy-HY"/>
          <w:color w:val="black"/>
          <w:sz w:val="24"/>
          <w:szCs w:val="24"/>
        </w:rPr>
        <w:t xml:space="preserve">12.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Արտաքին առևտրի նպատակով ռադիոէլեկտրոնային միջոցների և (կամ) բարձր հաճախականության միջոցների ներմուծման համար տրվում է Լիցենզիա, և (կամ) Թույլտվություն: Լիցենզիայի տրամադրման հայտը և Լիցենզիան ձևակերպվում են Եվրասիական տնտեսական հանձնաժողովի խորհրդի 2023 թվականի նոյեմբերի 24-ի թիվ 125 որոշման (այսուհետ՝ Որոշում) թիվ 1 հավելվածի համաձայն սահմանված հրահանգին համապատասխան, իսկ Թույլտվությունը ձևակերպվում է Որոշման թիվ 4 հավելվածի համաձայն։</w:t>
      </w:r>
    </w:p>
    <w:p>
      <w:pPr>
        <w:jc w:val="both"/>
        <w:ind w:left="0" w:right="0" w:firstLine="450"/>
        <w:spacing w:line="276" w:lineRule="auto"/>
      </w:pPr>
      <w:r>
        <w:rPr>
          <w:rFonts w:ascii="'GHEA Grapalat'" w:hAnsi="'GHEA Grapalat'" w:eastAsia="'GHEA Grapalat'" w:cs="'GHEA Grapalat'"/>
          <w:lang w:val="hy-HY"/>
          <w:color w:val="black"/>
          <w:sz w:val="24"/>
          <w:szCs w:val="24"/>
        </w:rPr>
        <w:t xml:space="preserve">13.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Լիցենզիայի գործողության ժամկետը չի կարող գերազանցել դրա գործողությունն սկսվելու օրվանից 1 տարին և կարող է սահմանափակվել արտաքին առևտրային պայմանագրի, իսկ արտաքին առևտրային պայմանագրի բացակայության դեպքում՝ այլ փաստաթղթի գործողության ժամկետով, որով հաստատվում են կողմերի մտադրությունները, կամ այն փաստաթղթի գործողության ժամկետով, որը հիմք է լիցենզիայի տրամադրման (ձևակերպման) համար:</w:t>
      </w:r>
    </w:p>
    <w:p>
      <w:pPr>
        <w:jc w:val="both"/>
        <w:ind w:left="0" w:right="0" w:firstLine="450"/>
        <w:spacing w:line="276" w:lineRule="auto"/>
      </w:pPr>
      <w:r>
        <w:rPr>
          <w:rFonts w:ascii="'GHEA Grapalat'" w:hAnsi="'GHEA Grapalat'" w:eastAsia="'GHEA Grapalat'" w:cs="'GHEA Grapalat'"/>
          <w:lang w:val="hy-HY"/>
          <w:color w:val="black"/>
          <w:sz w:val="24"/>
          <w:szCs w:val="24"/>
        </w:rPr>
        <w:t xml:space="preserve">14.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Հայտատուն կամ նրա ներկայացուցիչը, էլեկտրոնային ձևով համապատասխան լիազորությունների հաստատմամբ, լիցենզիան ձևակերպելու համար, «Թույլատվական փաստաթղթեր» (https://sw.gov.am) էլեկտրոնային համակարգի միջոցով, իսկ թղթային եղանակով դիմելու դեպքում՝ Հայաստանի Հանրապետության</w:t>
      </w:r>
      <w:r>
        <w:rPr>
          <w:lang w:val="hy-HY"/>
        </w:rPr>
        <w:t xml:space="preserve"> </w:t>
      </w:r>
      <w:r>
        <w:rPr>
          <w:rFonts w:ascii="'GHEA Grapalat'" w:hAnsi="'GHEA Grapalat'" w:eastAsia="'GHEA Grapalat'" w:cs="'GHEA Grapalat'"/>
          <w:lang w:val="hy-HY"/>
          <w:color w:val="black"/>
          <w:sz w:val="24"/>
          <w:szCs w:val="24"/>
        </w:rPr>
        <w:t xml:space="preserve">բարձր տեխնոլոգիական արդյունաբերության նախարարի անունով կից գրությամբ լիազորված մարմին են ներկայացնում հետևյալ փաստաթղթերը և (կամ) տեղեկությունները՝</w:t>
      </w:r>
    </w:p>
    <w:p>
      <w:pPr>
        <w:jc w:val="both"/>
        <w:ind w:left="0" w:right="0" w:firstLine="450"/>
        <w:spacing w:line="276"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իրավաբանական անձի դեպքում</w:t>
      </w:r>
      <w:r>
        <w:rPr>
          <w:rFonts w:ascii="'GHEA Grapalat'" w:hAnsi="'GHEA Grapalat'" w:eastAsia="'GHEA Grapalat'" w:cs="'GHEA Grapalat'"/>
          <w:lang w:val="hy-HY"/>
          <w:color w:val="black"/>
        </w:rPr>
        <w:t xml:space="preserve">՝ հայտը պետք է պարունակի</w:t>
      </w:r>
      <w:br/>
      <w:r>
        <w:rPr>
          <w:rFonts w:ascii="'GHEA Grapalat'" w:hAnsi="'GHEA Grapalat'" w:eastAsia="'GHEA Grapalat'" w:cs="'GHEA Grapalat'"/>
          <w:lang w:val="hy-HY"/>
          <w:color w:val="black"/>
        </w:rPr>
        <w:t xml:space="preserve">ապրանքի առանձին տեսակը կամ տեսակների ցանկը, որի համար հայցվում է լիցենզիան,</w:t>
      </w:r>
      <w:br/>
      <w:r>
        <w:rPr>
          <w:rFonts w:ascii="'GHEA Grapalat'" w:hAnsi="'GHEA Grapalat'" w:eastAsia="'GHEA Grapalat'" w:cs="'GHEA Grapalat'"/>
          <w:lang w:val="hy-HY"/>
          <w:color w:val="black"/>
        </w:rPr>
        <w:t xml:space="preserve">ապրանքների առք ու վաճառքի պայմանագիրը և (կամ) հաշիվ-ապրանքագիրը,</w:t>
      </w:r>
      <w:br/>
      <w:r>
        <w:rPr>
          <w:rFonts w:ascii="'GHEA Grapalat'" w:hAnsi="'GHEA Grapalat'" w:eastAsia="'GHEA Grapalat'" w:cs="'GHEA Grapalat'"/>
          <w:lang w:val="hy-HY"/>
          <w:color w:val="black"/>
        </w:rPr>
        <w:t xml:space="preserve">ապրանքի շահագործման վայրը, նպատակը և վերջնական օգտագործողին,</w:t>
      </w:r>
      <w:br/>
      <w:r>
        <w:rPr>
          <w:rFonts w:ascii="'GHEA Grapalat'" w:hAnsi="'GHEA Grapalat'" w:eastAsia="'GHEA Grapalat'" w:cs="'GHEA Grapalat'"/>
          <w:lang w:val="hy-HY"/>
          <w:color w:val="black"/>
        </w:rPr>
        <w:t xml:space="preserve">տեղեկություններ մաքսային ընթացակարգերով ձևակերպման վերաբերյալ (մաքսային ռեժիմ), ինչպես նաև հարկ վճարողի հաշվառման համարը,</w:t>
      </w:r>
    </w:p>
    <w:p>
      <w:pPr>
        <w:jc w:val="both"/>
        <w:ind w:left="0" w:right="0" w:firstLine="450"/>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ֆիզիկական անձի դեպքում</w:t>
      </w:r>
      <w:r>
        <w:rPr>
          <w:rFonts w:ascii="'GHEA Grapalat'" w:hAnsi="'GHEA Grapalat'" w:eastAsia="'GHEA Grapalat'" w:cs="'GHEA Grapalat'"/>
          <w:lang w:val="hy-HY"/>
          <w:color w:val="black"/>
        </w:rPr>
        <w:t xml:space="preserve">՝ հայտը պետք է պարունակի</w:t>
      </w:r>
      <w:br/>
      <w:r>
        <w:rPr>
          <w:rFonts w:ascii="'GHEA Grapalat'" w:hAnsi="'GHEA Grapalat'" w:eastAsia="'GHEA Grapalat'" w:cs="'GHEA Grapalat'"/>
          <w:lang w:val="hy-HY"/>
          <w:color w:val="black"/>
        </w:rPr>
        <w:t xml:space="preserve">ապրանքի առանձին տեսակը կամ տեսակների ցանկը, որի համար հայցվում է լիցենզիան,</w:t>
      </w:r>
      <w:br/>
      <w:r>
        <w:rPr>
          <w:rFonts w:ascii="'GHEA Grapalat'" w:hAnsi="'GHEA Grapalat'" w:eastAsia="'GHEA Grapalat'" w:cs="'GHEA Grapalat'"/>
          <w:lang w:val="hy-HY"/>
          <w:color w:val="black"/>
        </w:rPr>
        <w:t xml:space="preserve">ապրանքների առք ու վաճառքի պայմանագիրը և (կամ) հաշիվ-ապրանքագիրը,</w:t>
      </w:r>
      <w:br/>
      <w:r>
        <w:rPr>
          <w:rFonts w:ascii="'GHEA Grapalat'" w:hAnsi="'GHEA Grapalat'" w:eastAsia="'GHEA Grapalat'" w:cs="'GHEA Grapalat'"/>
          <w:lang w:val="hy-HY"/>
          <w:color w:val="black"/>
        </w:rPr>
        <w:t xml:space="preserve">ապրանքի շահագործման վայրը, նպատակը և վերջնական օգտագործողին,</w:t>
      </w:r>
      <w:br/>
      <w:r>
        <w:rPr>
          <w:rFonts w:ascii="'GHEA Grapalat'" w:hAnsi="'GHEA Grapalat'" w:eastAsia="'GHEA Grapalat'" w:cs="'GHEA Grapalat'"/>
          <w:lang w:val="hy-HY"/>
          <w:color w:val="black"/>
        </w:rPr>
        <w:t xml:space="preserve">տեղեկություններ մաքսային ընթացակարգերով ձևակերպման վերաբերյալ (մաքսային ռեժիմ), ինչպես նաև անձնագրային տվյալները,</w:t>
      </w:r>
    </w:p>
    <w:p>
      <w:pPr>
        <w:jc w:val="both"/>
        <w:ind w:left="0" w:right="0" w:firstLine="375"/>
        <w:spacing w:line="276"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անհատ ձեռնարկատիրոջ դեպքում</w:t>
      </w:r>
      <w:r>
        <w:rPr>
          <w:rFonts w:ascii="'GHEA Grapalat'" w:hAnsi="'GHEA Grapalat'" w:eastAsia="'GHEA Grapalat'" w:cs="'GHEA Grapalat'"/>
          <w:lang w:val="hy-HY"/>
          <w:color w:val="black"/>
        </w:rPr>
        <w:t xml:space="preserve">՝ հայտը պետք է պարունակի</w:t>
      </w:r>
      <w:br/>
      <w:r>
        <w:rPr>
          <w:rFonts w:ascii="'GHEA Grapalat'" w:hAnsi="'GHEA Grapalat'" w:eastAsia="'GHEA Grapalat'" w:cs="'GHEA Grapalat'"/>
          <w:lang w:val="hy-HY"/>
          <w:color w:val="black"/>
        </w:rPr>
        <w:t xml:space="preserve">ապրանքի առանձին տեսակը կամ տեսակների ցանկը, որի համար հայցվում է լիցենզիան,</w:t>
      </w:r>
      <w:br/>
      <w:r>
        <w:rPr>
          <w:rFonts w:ascii="'GHEA Grapalat'" w:hAnsi="'GHEA Grapalat'" w:eastAsia="'GHEA Grapalat'" w:cs="'GHEA Grapalat'"/>
          <w:lang w:val="hy-HY"/>
          <w:color w:val="black"/>
        </w:rPr>
        <w:t xml:space="preserve">անհատ ձեռնարկատիրոջ հարկ վճարողի հաշվառման համարը,</w:t>
      </w:r>
      <w:br/>
      <w:r>
        <w:rPr>
          <w:rFonts w:ascii="'GHEA Grapalat'" w:hAnsi="'GHEA Grapalat'" w:eastAsia="'GHEA Grapalat'" w:cs="'GHEA Grapalat'"/>
          <w:lang w:val="hy-HY"/>
          <w:color w:val="black"/>
        </w:rPr>
        <w:t xml:space="preserve">ապրանքների առք ու վաճառքի պայմանագիրը և (կամ) հաշիվ-ապրանքագիրը,</w:t>
      </w:r>
      <w:br/>
      <w:r>
        <w:rPr>
          <w:rFonts w:ascii="'GHEA Grapalat'" w:hAnsi="'GHEA Grapalat'" w:eastAsia="'GHEA Grapalat'" w:cs="'GHEA Grapalat'"/>
          <w:lang w:val="hy-HY"/>
          <w:color w:val="black"/>
        </w:rPr>
        <w:t xml:space="preserve">ապրանքի շահագործման վայրը, նպատակը և վերջնական օգտագործողին,</w:t>
      </w:r>
      <w:br/>
      <w:r>
        <w:rPr>
          <w:rFonts w:ascii="'GHEA Grapalat'" w:hAnsi="'GHEA Grapalat'" w:eastAsia="'GHEA Grapalat'" w:cs="'GHEA Grapalat'"/>
          <w:lang w:val="hy-HY"/>
          <w:color w:val="black"/>
        </w:rPr>
        <w:t xml:space="preserve">ինչպես նաև տեղեկություններ մաքսային ընթացակարգերով ձևակերպման վերաբերյալ (մաքսային ռեժիմ),</w:t>
      </w:r>
    </w:p>
    <w:p>
      <w:pPr>
        <w:jc w:val="both"/>
        <w:ind w:left="0" w:right="0" w:firstLine="375"/>
        <w:spacing w:before="0" w:after="0"/>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լիցենզավորման ենթակա գործունեության իրականացման լիցենզիայի լուսապատճենը, եթե գործունեության այդ տեսակը կապված է տվյալ ապրանքի շրջանառության հետ,</w:t>
      </w:r>
    </w:p>
    <w:p>
      <w:pPr>
        <w:jc w:val="both"/>
        <w:ind w:left="0" w:right="0" w:firstLine="375"/>
      </w:pPr>
      <w:r>
        <w:rPr>
          <w:rFonts w:ascii="'GHEA Grapalat'" w:hAnsi="'GHEA Grapalat'" w:eastAsia="'GHEA Grapalat'" w:cs="'GHEA Grapalat'"/>
          <w:lang w:val="hy-HY"/>
          <w:color w:val="black"/>
          <w:sz w:val="24"/>
          <w:szCs w:val="24"/>
        </w:rPr>
        <w:t xml:space="preserve">5) պետական տուրքի վճարման անդորրագրի լուսապատճենը, </w:t>
      </w:r>
    </w:p>
    <w:p>
      <w:pPr>
        <w:jc w:val="both"/>
        <w:ind w:left="0" w:right="0" w:firstLine="375"/>
      </w:pPr>
      <w:r>
        <w:rPr>
          <w:rFonts w:ascii="'GHEA Grapalat'" w:hAnsi="'GHEA Grapalat'" w:eastAsia="'GHEA Grapalat'" w:cs="'GHEA Grapalat'"/>
          <w:lang w:val="hy-HY"/>
          <w:color w:val="black"/>
          <w:sz w:val="24"/>
          <w:szCs w:val="24"/>
        </w:rPr>
        <w:t xml:space="preserve">6) տվյալներ ներմուծվող սարքերի մասին` անվանումը, տեսակը, մոդելը, արտադրող երկիրը, տեխնիկական բնութագիրը (ռադիոհաճախականությունների շերտը, հաճախականությունների քայլը, հաղորդչի հզորությունը, ռադիոազդանշանի մոդուլյացիայի տեսակն ու ձևը),</w:t>
      </w:r>
    </w:p>
    <w:p>
      <w:pPr>
        <w:jc w:val="both"/>
        <w:ind w:left="0" w:right="0" w:firstLine="0"/>
        <w:spacing w:line="276" w:lineRule="auto"/>
      </w:pPr>
      <w:r>
        <w:rPr>
          <w:rFonts w:ascii="'GHEA Grapalat'" w:hAnsi="'GHEA Grapalat'" w:eastAsia="'GHEA Grapalat'" w:cs="'GHEA Grapalat'"/>
          <w:lang w:val="hy-HY"/>
          <w:color w:val="black"/>
          <w:sz w:val="24"/>
          <w:szCs w:val="24"/>
        </w:rPr>
        <w:t xml:space="preserve">15.</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Լիցենզիայի տրամադրումը մերժվում է հետևյալ հիմքերով՝</w:t>
      </w:r>
    </w:p>
    <w:p>
      <w:pPr>
        <w:jc w:val="both"/>
        <w:ind w:left="0" w:right="0" w:firstLine="0"/>
      </w:pPr>
      <w:r>
        <w:rPr>
          <w:rFonts w:ascii="'GHEA Grapalat'" w:hAnsi="'GHEA Grapalat'" w:eastAsia="'GHEA Grapalat'" w:cs="'GHEA Grapalat'"/>
          <w:lang w:val="hy-HY"/>
          <w:color w:val="black"/>
          <w:sz w:val="24"/>
          <w:szCs w:val="24"/>
        </w:rPr>
        <w:t xml:space="preserve">1)</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հայտատուի կողմից սույն Կարգի 14-րդ կետով նախատեսված փաստաթղթերի կամ տեղեկությունների չներկայացման դեպքում,</w:t>
      </w:r>
    </w:p>
    <w:p>
      <w:pPr>
        <w:jc w:val="both"/>
        <w:ind w:left="0" w:right="0" w:firstLine="0"/>
      </w:pPr>
      <w:r>
        <w:rPr>
          <w:rFonts w:ascii="'GHEA Grapalat'" w:hAnsi="'GHEA Grapalat'" w:eastAsia="'GHEA Grapalat'" w:cs="'GHEA Grapalat'"/>
          <w:lang w:val="hy-HY"/>
          <w:color w:val="black"/>
          <w:sz w:val="24"/>
          <w:szCs w:val="24"/>
        </w:rPr>
        <w:t xml:space="preserve">2)</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ներկայացված փաստաթղթերում ոչ ամբողջական կամ ոչ հավաստի տվյալների, կամ թերի, անարժանահավատ տեղեկությունների առկայության դեքում,</w:t>
      </w:r>
    </w:p>
    <w:p>
      <w:pPr>
        <w:jc w:val="both"/>
        <w:ind w:left="0" w:right="0" w:firstLine="0"/>
        <w:spacing w:line="276"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ներմուծվող ռադիոէլեկտրոնային միջոցների և (կամ) բարձր հաճախականության սարքվածքների տեխնիկական բնութագրերի անհամապատասխանությունն Հայաստանի Հանրապետության օրենսդրությամբ նախատեսված տեխնիկական բնութագրերին,</w:t>
      </w:r>
    </w:p>
    <w:p>
      <w:pPr>
        <w:jc w:val="both"/>
        <w:ind w:left="0" w:right="0" w:firstLine="0"/>
        <w:spacing w:line="276" w:lineRule="auto"/>
      </w:pP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լիցենզիայի տրամադրման համար հիմք հանդիսացող փաստաթղթերի գործողության դադարեցման կամ կասեցման դեպքում։</w:t>
      </w:r>
    </w:p>
    <w:p>
      <w:pPr>
        <w:jc w:val="both"/>
        <w:ind w:left="0" w:right="0" w:firstLine="450"/>
        <w:spacing w:line="276" w:lineRule="auto"/>
      </w:pPr>
      <w:r>
        <w:rPr>
          <w:rFonts w:ascii="'GHEA Grapalat'" w:hAnsi="'GHEA Grapalat'" w:eastAsia="'GHEA Grapalat'" w:cs="'GHEA Grapalat'"/>
          <w:lang w:val="hy-HY"/>
          <w:color w:val="black"/>
          <w:sz w:val="24"/>
          <w:szCs w:val="24"/>
        </w:rPr>
        <w:t xml:space="preserve">16.</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Թույլտվության ստացման համար «Թույլատվական փաստաթղթեր» (https://sw.gov.am) էլեկտրոնային համակարգի միջոցով, իսկ թղթային եղանակով դիմելու դեպքում՝ Հայաստանի Հանրապետության բարձր տեխնոլոգիական արդյունաբերության նախարարի անունով </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կից գրությամբ, ներկայացվում են հետևյալ փաստաթղթերը և տեղեկությունները</w:t>
      </w:r>
      <w:r>
        <w:rPr>
          <w:rFonts w:ascii="'Cambria Math'" w:hAnsi="'Cambria Math'" w:eastAsia="'Cambria Math'" w:cs="'Cambria Math'"/>
          <w:lang w:val="hy-HY"/>
          <w:color w:val="black"/>
          <w:sz w:val="24"/>
          <w:szCs w:val="24"/>
        </w:rPr>
        <w:t xml:space="preserve">․</w:t>
      </w:r>
    </w:p>
    <w:p>
      <w:pPr>
        <w:jc w:val="both"/>
        <w:ind w:left="0" w:right="0" w:firstLine="0"/>
        <w:spacing w:line="276"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ի</w:t>
      </w:r>
      <w:r>
        <w:rPr>
          <w:rFonts w:ascii="'GHEA Grapalat'" w:hAnsi="'GHEA Grapalat'" w:eastAsia="'GHEA Grapalat'" w:cs="'GHEA Grapalat'"/>
          <w:lang w:val="hy-HY"/>
          <w:color w:val="black"/>
          <w:b w:val="1"/>
          <w:bCs w:val="1"/>
        </w:rPr>
        <w:t xml:space="preserve">րավաբանական անձի դեպքում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rPr>
        <w:t xml:space="preserve">հայտ, </w:t>
      </w:r>
      <w:r>
        <w:rPr>
          <w:rFonts w:ascii="'GHEA Grapalat'" w:hAnsi="'GHEA Grapalat'" w:eastAsia="'GHEA Grapalat'" w:cs="'GHEA Grapalat'"/>
          <w:lang w:val="hy-HY"/>
          <w:color w:val="black"/>
        </w:rPr>
        <w:t xml:space="preserve">որը պետք է պարունակի ապրանքի առանձին տեսակը կամ տեսակների ցանկը, ապրանքների առք ու վաճառքի պայմանագիրը և (կամ) հաշիվ-ապրանքագիրը, ապրանքի շահագործման վայրը, նպատակը և վերջնական օգտագործողին, տեղեկություններ մաքսային ընթացակարգերով ձևակերպման վերաբերյալ (մաքսային ռեժիմ), ինչպես նաև հարկ վճարողի հաշվառման համարը,</w:t>
      </w:r>
    </w:p>
    <w:p>
      <w:pPr>
        <w:jc w:val="both"/>
        <w:ind w:left="0" w:right="0" w:firstLine="0"/>
        <w:spacing w:line="276"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ֆիզիկական անձի դեպքում</w:t>
      </w:r>
      <w:r>
        <w:rPr>
          <w:rFonts w:ascii="'GHEA Grapalat'" w:hAnsi="'GHEA Grapalat'" w:eastAsia="'GHEA Grapalat'" w:cs="'GHEA Grapalat'"/>
          <w:lang w:val="hy-HY"/>
          <w:color w:val="black"/>
        </w:rPr>
        <w:t xml:space="preserve">՝ ՝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հայտ, </w:t>
      </w:r>
      <w:r>
        <w:rPr>
          <w:rFonts w:ascii="'GHEA Grapalat'" w:hAnsi="'GHEA Grapalat'" w:eastAsia="'GHEA Grapalat'" w:cs="'GHEA Grapalat'"/>
          <w:lang w:val="hy-HY"/>
          <w:color w:val="black"/>
        </w:rPr>
        <w:t xml:space="preserve">որը պետք է պարունակի ապրանքի առանձին տեսակը կամ տեսակների ցանկը, ապրանքների առք ու վաճառքի պայմանագիրը և (կամ) հաշիվ-ապրանքագիրը, ապրանքի շահագործման վայրը, նպատակը և վերջնական օգտագործողին, տեղեկություններ մաքսային ընթացակարգերով ձևակերպման վերաբերյալ (մաքսային ռեժիմ), ինչպես նաև անձնագրային տվյալները,</w:t>
      </w:r>
    </w:p>
    <w:p>
      <w:pPr>
        <w:jc w:val="both"/>
        <w:ind w:left="0" w:right="0" w:firstLine="0"/>
        <w:spacing w:line="276"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անհատ ձեռնարկատիրոջ դեպքում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rPr>
        <w:t xml:space="preserve">հայտ</w:t>
      </w:r>
      <w:r>
        <w:rPr>
          <w:rFonts w:ascii="'GHEA Grapalat'" w:hAnsi="'GHEA Grapalat'" w:eastAsia="'GHEA Grapalat'" w:cs="'GHEA Grapalat'"/>
          <w:lang w:val="hy-HY"/>
          <w:color w:val="black"/>
        </w:rPr>
        <w:t xml:space="preserve">, որը պետք է պարունակի ապրանքի առանձին տեսակը կամ տեսակների ցանկը, ապրանքների առք ու վաճառքի պայմանագիրը և (կամ) հաշիվ-ապրանքագիրը, ապրանքի շահագործման վայրը, նպատակը և վերջնական օգտագործողին, տեղեկություններ մաքսային ընթացակարգերով ձևակերպման վերաբերյալ (մաքսային ռեժիմ), ինչպես նաև անհատ ձեռնարկատիրոջ հարկ վճարողի հաշվառման համարը,</w:t>
      </w:r>
    </w:p>
    <w:p>
      <w:pPr>
        <w:jc w:val="both"/>
        <w:ind w:left="0" w:right="0" w:firstLine="0"/>
        <w:spacing w:line="276" w:lineRule="auto"/>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տվյալներ ներմուծվող սարքերի մասին` անվանումը, տեսակը, մոդելը, արտադրող երկիրը, տեխնիկական բնութագիրը (ռադիոհաճախականությունների շերտը, հաճախականությունների քայլը, հաղորդչի հզորությունը, ռադիոազդանշանի մոդուլյացիայի տեսակն ու ձևը,</w:t>
      </w:r>
    </w:p>
    <w:p>
      <w:pPr>
        <w:jc w:val="both"/>
        <w:ind w:left="0" w:right="0" w:firstLine="0"/>
        <w:spacing w:before="0" w:after="0"/>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պայմանագրի (կոնտրակտի) պատճենը, դրա հավելվածները և (կամ) լրացումները կամ հատուկ տեխնիկական միջոցների վերջնական սպառողի մտադրությունները հաստատող այլ փաստաթղթի պատճենը,</w:t>
      </w:r>
    </w:p>
    <w:p>
      <w:pPr>
        <w:jc w:val="both"/>
        <w:ind w:left="0" w:right="0" w:firstLine="0"/>
        <w:spacing w:before="0" w:after="0"/>
      </w:pPr>
      <w:r>
        <w:rPr>
          <w:rFonts w:ascii="'GHEA Grapalat'" w:hAnsi="'GHEA Grapalat'" w:eastAsia="'GHEA Grapalat'" w:cs="'GHEA Grapalat'"/>
          <w:lang w:val="hy-HY"/>
        </w:rPr>
        <w:t xml:space="preserve">6)</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 Հանրապետության օրենսդրությամբ նախատեսված այլ փաստաթղթեր և տվյալներ:</w:t>
      </w:r>
    </w:p>
    <w:p>
      <w:pPr>
        <w:jc w:val="both"/>
        <w:ind w:left="0" w:right="0" w:firstLine="0"/>
        <w:spacing w:line="276" w:lineRule="auto"/>
      </w:pPr>
      <w:r>
        <w:rPr>
          <w:rFonts w:ascii="'GHEA Grapalat'" w:hAnsi="'GHEA Grapalat'" w:eastAsia="'GHEA Grapalat'" w:cs="'GHEA Grapalat'"/>
          <w:lang w:val="hy-HY"/>
          <w:color w:val="black"/>
          <w:sz w:val="24"/>
          <w:szCs w:val="24"/>
        </w:rPr>
        <w:t xml:space="preserve">17.</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Թույլտվության </w:t>
      </w:r>
      <w:r>
        <w:rPr>
          <w:rFonts w:ascii="'GHEA Grapalat'" w:hAnsi="'GHEA Grapalat'" w:eastAsia="'GHEA Grapalat'" w:cs="'GHEA Grapalat'"/>
          <w:lang w:val="hy-HY"/>
          <w:color w:val="black"/>
          <w:sz w:val="24"/>
          <w:szCs w:val="24"/>
        </w:rPr>
        <w:t xml:space="preserve">գործողության ժամկետը սահմանափակվում է այն օրացուցային տարով, որում տրամադրվել է այն։</w:t>
      </w:r>
    </w:p>
    <w:p>
      <w:pPr>
        <w:jc w:val="both"/>
        <w:ind w:left="0" w:right="0" w:firstLine="0"/>
        <w:spacing w:line="276" w:lineRule="auto"/>
      </w:pPr>
      <w:r>
        <w:rPr>
          <w:rFonts w:ascii="'GHEA Grapalat'" w:hAnsi="'GHEA Grapalat'" w:eastAsia="'GHEA Grapalat'" w:cs="'GHEA Grapalat'"/>
          <w:lang w:val="hy-HY"/>
          <w:sz w:val="24"/>
          <w:szCs w:val="24"/>
        </w:rPr>
        <w:t xml:space="preserve">18.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Թույլտվության տրամադրումը մերժվում է հետևյալ հիմքերով՝</w:t>
      </w:r>
    </w:p>
    <w:p>
      <w:pPr>
        <w:jc w:val="both"/>
        <w:ind w:left="0" w:right="0" w:firstLine="0"/>
        <w:spacing w:line="276"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հայտատուի կողմից սույն Կարգի 16-րդ կետով նախատեսված </w:t>
      </w:r>
      <w:r>
        <w:rPr>
          <w:rFonts w:ascii="'GHEA Grapalat'" w:hAnsi="'GHEA Grapalat'" w:eastAsia="'GHEA Grapalat'" w:cs="'GHEA Grapalat'"/>
          <w:lang w:val="hy-HY"/>
          <w:color w:val="black"/>
          <w:sz w:val="24"/>
          <w:szCs w:val="24"/>
        </w:rPr>
        <w:t xml:space="preserve">փաստաթղթերի կամ տեղեկությունների չներկայացման դեպքում,</w:t>
      </w:r>
    </w:p>
    <w:p>
      <w:pPr>
        <w:jc w:val="both"/>
        <w:ind w:left="0" w:right="0" w:firstLine="0"/>
        <w:spacing w:line="276"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ներկայացված փաստաթղթերում ոչ ամբողջական կամ ոչ հավաստի տվյալների, կամ թերի, անարժանահավատ տեղեկությունների առկայության դեպքում,</w:t>
      </w:r>
    </w:p>
    <w:p>
      <w:pPr>
        <w:jc w:val="both"/>
        <w:ind w:left="0" w:right="0" w:firstLine="0"/>
        <w:spacing w:line="276" w:lineRule="auto"/>
      </w:pPr>
      <w:r>
        <w:rPr>
          <w:rFonts w:ascii="'GHEA Grapalat'" w:hAnsi="'GHEA Grapalat'" w:eastAsia="'GHEA Grapalat'" w:cs="'GHEA Grapalat'"/>
          <w:lang w:val="hy-HY"/>
          <w:color w:val="black"/>
          <w:sz w:val="24"/>
          <w:szCs w:val="24"/>
        </w:rPr>
        <w:t xml:space="preserve">3)</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ներմուծվող ռադիոէլեկտրոնային միջոցների և (կամ) բարձր հաճախականության սարքվածքների տեխնիկական բնութագրերի անհամապատասխանությունն Հայաստանի Հանրապետության օրենսդրությամբ նախատեսված տեխնիկական բնութագրերին,</w:t>
      </w:r>
    </w:p>
    <w:p>
      <w:pPr>
        <w:jc w:val="both"/>
        <w:ind w:left="0" w:right="0" w:firstLine="0"/>
        <w:spacing w:line="276" w:lineRule="auto"/>
      </w:pPr>
      <w:r>
        <w:rPr>
          <w:rFonts w:ascii="'GHEA Grapalat'" w:hAnsi="'GHEA Grapalat'" w:eastAsia="'GHEA Grapalat'" w:cs="'GHEA Grapalat'"/>
          <w:lang w:val="hy-HY"/>
          <w:color w:val="black"/>
          <w:sz w:val="24"/>
          <w:szCs w:val="24"/>
        </w:rPr>
        <w:t xml:space="preserve">4)</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sz w:val="24"/>
          <w:szCs w:val="24"/>
        </w:rPr>
        <w:t xml:space="preserve">թույլտվության տրամադրման համար հիմք ծառայող մեկ կամ մի քանի փաստաթղթերի գործողությունը դադարեցված </w:t>
      </w:r>
      <w:r>
        <w:rPr>
          <w:rFonts w:ascii="'GHEA Grapalat'" w:hAnsi="'GHEA Grapalat'" w:eastAsia="'GHEA Grapalat'" w:cs="'GHEA Grapalat'"/>
          <w:lang w:val="hy-HY"/>
          <w:color w:val="black"/>
          <w:sz w:val="24"/>
          <w:szCs w:val="24"/>
        </w:rPr>
        <w:t xml:space="preserve">է կամ կասեցված։</w:t>
      </w:r>
    </w:p>
    <w:p>
      <w:pPr>
        <w:jc w:val="both"/>
        <w:ind w:left="0" w:right="0" w:firstLine="270"/>
        <w:spacing w:line="276" w:lineRule="auto"/>
      </w:pPr>
      <w:r>
        <w:rPr>
          <w:rFonts w:ascii="'GHEA Grapalat'" w:hAnsi="'GHEA Grapalat'" w:eastAsia="'GHEA Grapalat'" w:cs="'GHEA Grapalat'"/>
          <w:lang w:val="hy-HY"/>
          <w:color w:val="black"/>
          <w:sz w:val="24"/>
          <w:szCs w:val="24"/>
        </w:rPr>
        <w:t xml:space="preserve">19.</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Մերժման վերաբերյալ որոշումը պետք է լինի հիմնավորված և հղում պարունակի սույն կարգի 17-րդ կետում նշված հիմքերից որևէ մեկին:</w:t>
      </w:r>
    </w:p>
    <w:p>
      <w:pPr>
        <w:jc w:val="both"/>
        <w:ind w:left="0" w:right="0" w:firstLine="0"/>
        <w:spacing w:line="276" w:lineRule="auto"/>
      </w:pPr>
      <w:r>
        <w:rPr>
          <w:rFonts w:ascii="'GHEA Grapalat'" w:hAnsi="'GHEA Grapalat'" w:eastAsia="'GHEA Grapalat'" w:cs="'GHEA Grapalat'"/>
          <w:lang w:val="hy-HY"/>
          <w:sz w:val="24"/>
          <w:szCs w:val="24"/>
        </w:rPr>
        <w:t xml:space="preserve">20.</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Տրամադրված</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թույլտվությունները ենթակա չեն այլ հայտատուների անունով վերաձևակերպման։ Տրամադրված (ձևակերպված) թույլտվությունների մեջ փոփոխությունների կատարում չի թույլատրվում, այդ թվում՝ տեխնիկական բնույթի։</w:t>
      </w:r>
    </w:p>
    <w:p>
      <w:pPr>
        <w:jc w:val="both"/>
        <w:spacing w:line="276" w:lineRule="auto"/>
      </w:pPr>
      <w:r>
        <w:rPr>
          <w:rFonts w:ascii="'GHEA Grapalat'" w:hAnsi="'GHEA Grapalat'" w:eastAsia="'GHEA Grapalat'" w:cs="'GHEA Grapalat'"/>
          <w:lang w:val="hy-HY"/>
          <w:color w:val="black"/>
          <w:sz w:val="24"/>
          <w:szCs w:val="24"/>
        </w:rPr>
        <w:t xml:space="preserve"> </w:t>
      </w:r>
    </w:p>
    <w:p>
      <w:pPr>
        <w:jc w:val="center"/>
        <w:ind w:left="0" w:right="0" w:firstLine="375"/>
        <w:spacing w:before="0" w:after="0"/>
      </w:pPr>
      <w:r>
        <w:rPr>
          <w:rFonts w:ascii="'GHEA Grapalat'" w:hAnsi="'GHEA Grapalat'" w:eastAsia="'GHEA Grapalat'" w:cs="'GHEA Grapalat'"/>
          <w:lang w:val="hy-HY"/>
          <w:color w:val="black"/>
          <w:b w:val="1"/>
          <w:bCs w:val="1"/>
        </w:rPr>
        <w:t xml:space="preserve">IV. ԵԶՐԱԿԱՑՈՒԹՅԱՆ (ԹՈՒՅԼԱՏՐՄԱՆ ՓԱՍՏԱԹՂԹԻ) ՏՐԱՄԱԴՐՈՒՄԸ</w:t>
      </w:r>
    </w:p>
    <w:p>
      <w:pPr>
        <w:jc w:val="both"/>
        <w:ind w:left="0" w:right="0" w:firstLine="375"/>
        <w:spacing w:before="0" w:after="0"/>
      </w:pPr>
      <w:r>
        <w:rPr>
          <w:rFonts w:ascii="'Calibri'" w:hAnsi="'Calibri'" w:eastAsia="'Calibri'" w:cs="'Calibri'"/>
          <w:lang w:val="hy-HY"/>
          <w:color w:val="black"/>
        </w:rPr>
        <w:t xml:space="preserve"> </w:t>
      </w:r>
    </w:p>
    <w:p>
      <w:pPr>
        <w:jc w:val="both"/>
        <w:ind w:left="0" w:right="0" w:firstLine="270"/>
        <w:spacing w:line="276" w:lineRule="auto"/>
      </w:pPr>
      <w:r>
        <w:rPr>
          <w:rFonts w:ascii="'GHEA Grapalat'" w:hAnsi="'GHEA Grapalat'" w:eastAsia="'GHEA Grapalat'" w:cs="'GHEA Grapalat'"/>
          <w:lang w:val="hy-HY"/>
          <w:sz w:val="24"/>
          <w:szCs w:val="24"/>
        </w:rPr>
        <w:t xml:space="preserve">21.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color w:val="black"/>
          <w:sz w:val="24"/>
          <w:szCs w:val="24"/>
        </w:rPr>
        <w:t xml:space="preserve">Եզրակացությունը (թույլատրագիրը) տրվում է Եվրասիական տնտեսական միության արտաքին տնտեսական գործունեության միասնական ապրանքային անվանացանկի (ԵԱՏՄ ԱՏԳ ԱԱ) մեկ ծածկագրի տակ դասակարգվող ապրանքի համար՝ կախված մանրամասնեցման մակարդակից՝ միասնական ցանկին համապատասխան։</w:t>
      </w:r>
    </w:p>
    <w:p>
      <w:pPr>
        <w:jc w:val="both"/>
        <w:ind w:left="0" w:right="0" w:firstLine="270"/>
        <w:spacing w:line="276" w:lineRule="auto"/>
      </w:pPr>
      <w:r>
        <w:rPr>
          <w:rFonts w:ascii="'GHEA Grapalat'" w:hAnsi="'GHEA Grapalat'" w:eastAsia="'GHEA Grapalat'" w:cs="'GHEA Grapalat'"/>
          <w:lang w:val="hy-HY"/>
          <w:sz w:val="24"/>
          <w:szCs w:val="24"/>
        </w:rPr>
        <w:t xml:space="preserve">22.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Եզրակացության (թույլատրման փաստաթղթի) տրամադրման համար հայտատուի կողմից «Թույլատվական փաստաթղթեր» համակարգի միջոցով, իսկ թղթային եղանակով դիմելու դեպքում՝ Հայաստանի Հանրապետության բարձր տեխնոլոգիական արդյունաբերության նախարարի անունով կից գրությամբ, ներկայացվում են հետևյալ փաստաթղթերը և տեղեկությունները.</w:t>
      </w:r>
    </w:p>
    <w:p>
      <w:pPr>
        <w:jc w:val="both"/>
        <w:ind w:left="0" w:right="0" w:firstLine="0"/>
        <w:spacing w:line="276"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իրավաբանական անձի դեպքում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rPr>
        <w:t xml:space="preserve">հայտը</w:t>
      </w:r>
      <w:r>
        <w:rPr>
          <w:rFonts w:ascii="'GHEA Grapalat'" w:hAnsi="'GHEA Grapalat'" w:eastAsia="'GHEA Grapalat'" w:cs="'GHEA Grapalat'"/>
          <w:lang w:val="hy-HY"/>
          <w:color w:val="black"/>
        </w:rPr>
        <w:t xml:space="preserve">, որը պետք է պարունակի ապրանքի առանձին տեսակը կամ տեսակների ցանկը, ապրանքների առք ու վաճառքի պայմանագիրը և (կամ) հաշիվ-ապրանքագիրը, ապրանքի շահագործման վայրը, նպատակը և վերջնական օգտագործողին, տեղեկություններ մաքսային ընթացակարգերով ձևակերպման վերաբերյալ (մաքսային ռեժիմ), ինչպես նաև հարկ վճարողի հաշվառման համարը,</w:t>
      </w:r>
    </w:p>
    <w:p>
      <w:pPr>
        <w:jc w:val="both"/>
        <w:ind w:left="0" w:right="0" w:firstLine="0"/>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ֆիզիկական անձի դեպքում</w:t>
      </w:r>
      <w:r>
        <w:rPr>
          <w:rFonts w:ascii="'GHEA Grapalat'" w:hAnsi="'GHEA Grapalat'" w:eastAsia="'GHEA Grapalat'" w:cs="'GHEA Grapalat'"/>
          <w:lang w:val="hy-HY"/>
          <w:color w:val="black"/>
        </w:rPr>
        <w:t xml:space="preserve">՝ ՝ </w:t>
      </w:r>
      <w:r>
        <w:rPr>
          <w:rFonts w:ascii="'GHEA Grapalat'" w:hAnsi="'GHEA Grapalat'" w:eastAsia="'GHEA Grapalat'" w:cs="'GHEA Grapalat'"/>
          <w:lang w:val="hy-HY"/>
        </w:rPr>
        <w:t xml:space="preserve">հայտը</w:t>
      </w:r>
      <w:r>
        <w:rPr>
          <w:rFonts w:ascii="'GHEA Grapalat'" w:hAnsi="'GHEA Grapalat'" w:eastAsia="'GHEA Grapalat'" w:cs="'GHEA Grapalat'"/>
          <w:lang w:val="hy-HY"/>
          <w:color w:val="black"/>
        </w:rPr>
        <w:t xml:space="preserve">, որը պետք է պարունակի ապրանքի առանձին տեսակը կամ տեսակների ցանկը, ապրանքների առք ու վաճառքի պայմանագիրը և (կամ) հաշիվ-ապրանքագիրը, ապրանքի շահագործման վայրը, նպատակը և վերջնական օգտագործողին, տեղեկություններ մաքսային ընթացակարգերով ձևակերպման վերաբերյալ (մաքսային ռեժիմ), ինչպես նաև անձնագրային տվյալները,</w:t>
      </w:r>
    </w:p>
    <w:p>
      <w:pPr>
        <w:jc w:val="both"/>
        <w:ind w:left="0" w:right="0" w:firstLine="0"/>
        <w:spacing w:line="276"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b w:val="1"/>
          <w:bCs w:val="1"/>
        </w:rPr>
        <w:t xml:space="preserve">անհատ ձեռնարկատիրոջ դեպքում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rPr>
        <w:t xml:space="preserve">հայտը</w:t>
      </w:r>
      <w:r>
        <w:rPr>
          <w:rFonts w:ascii="'GHEA Grapalat'" w:hAnsi="'GHEA Grapalat'" w:eastAsia="'GHEA Grapalat'" w:cs="'GHEA Grapalat'"/>
          <w:lang w:val="hy-HY"/>
          <w:color w:val="black"/>
        </w:rPr>
        <w:t xml:space="preserve">, որը պետք է պարունակի ապրանքի առանձին տեսակը կամ տեսակների ցանկը, ապրանքների առք ու վաճառքի պայմանագիրը և (կամ) հաշիվ-ապրանքագիրը, ապրանքի շահագործման վայրը, նպատակը և վերջնական օգտագործողին, տեղեկություններ մաքսային ընթացակարգերով ձևակերպման վերաբերյալ (մաքսային ռեժիմ),ինչպես նաև անհատ ձեռնարկատիրոջ հարկ վճարողի հաշվառման համարը,</w:t>
      </w:r>
    </w:p>
    <w:p>
      <w:pPr>
        <w:jc w:val="both"/>
        <w:ind w:left="0" w:right="0" w:firstLine="0"/>
        <w:spacing w:line="276" w:lineRule="auto"/>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տվյալներ ներմուծվող սարքերի մասին` անվանումը, տեսակը, մոդելը, արտադրող երկիրը, տեխնիկական բնութագիրը (ռադիոհաճախականությունների շերտը, հաճախականությունների քայլը, հաղորդչի հզորությունը, ռադիոազդանշանի մոդուլյացիայի տեսակն ու ձևը,</w:t>
      </w:r>
    </w:p>
    <w:p>
      <w:pPr>
        <w:jc w:val="both"/>
        <w:ind w:left="0" w:right="0" w:firstLine="450"/>
        <w:spacing w:before="0" w:after="0"/>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պայմանագրի (կոնտրակտի) պատճենը, դրա հավելվածները և (կամ) լրացումները կամ հատուկ տեխնիկական միջոցների վերջնական սպառողի մտադրությունները հաստատող այլ փաստաթղթի պատճենը,</w:t>
      </w:r>
    </w:p>
    <w:p>
      <w:pPr>
        <w:jc w:val="both"/>
        <w:ind w:left="0" w:right="0" w:firstLine="450"/>
        <w:spacing w:before="0" w:after="0"/>
      </w:pPr>
      <w:r>
        <w:rPr>
          <w:rFonts w:ascii="'GHEA Grapalat'" w:hAnsi="'GHEA Grapalat'" w:eastAsia="'GHEA Grapalat'" w:cs="'GHEA Grapalat'"/>
          <w:lang w:val="hy-HY"/>
        </w:rPr>
        <w:t xml:space="preserve">6)</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Հայաստանի Հանրապետության օրենսդրությամբ նախատեսված այլ փաստաթղթեր և տվյալներ:</w:t>
      </w:r>
    </w:p>
    <w:p>
      <w:pPr>
        <w:jc w:val="both"/>
        <w:ind w:left="0" w:right="0" w:firstLine="450"/>
        <w:spacing w:before="0" w:after="0"/>
      </w:pPr>
      <w:r>
        <w:rPr>
          <w:rFonts w:ascii="'GHEA Grapalat'" w:hAnsi="'GHEA Grapalat'" w:eastAsia="'GHEA Grapalat'" w:cs="'GHEA Grapalat'"/>
          <w:lang w:val="hy-HY"/>
        </w:rPr>
        <w:t xml:space="preserve">22.</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Եզրակացության (թույլատրման փաստաթղթի) տրամադրումը մերժվում է.</w:t>
      </w:r>
    </w:p>
    <w:p>
      <w:pPr>
        <w:jc w:val="both"/>
        <w:ind w:left="0" w:right="0" w:firstLine="450"/>
        <w:spacing w:before="0" w:after="0"/>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հայտատուի կողմից սույն Կարգի 21-րդ կետով նախատեսված փաստաթղթերը, տեղեկությունները չներկայացնելու դեպքում,</w:t>
      </w:r>
    </w:p>
    <w:p>
      <w:pPr>
        <w:jc w:val="both"/>
        <w:ind w:left="0" w:right="0" w:firstLine="450"/>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եզրակացություն (թույլատրագիր) ստանալու համար ներկայացված փաստաթղթերում ոչ ամբողջական կամ ոչ հավաստի տվյալների, կամ թերի, անարժանահավատ տեղեկությունների առկայության դեպքում,</w:t>
      </w:r>
    </w:p>
    <w:p>
      <w:pPr>
        <w:jc w:val="both"/>
        <w:ind w:left="0" w:right="0" w:firstLine="450"/>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ներմուծվող ռադիոէլեկտրոնային միջոցների և (կամ) բարձր հաճախականության սարքվածքների տեխնիկական բնութագրերի անհամապատասխանությունն Հայաստանի Հանրապետության օրենսդրությամբ նախատեսված տեխնիկական բնութագրերին,</w:t>
      </w:r>
    </w:p>
    <w:p>
      <w:pPr>
        <w:jc w:val="both"/>
        <w:ind w:left="0" w:right="0" w:firstLine="450"/>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Հայաստանի Հանրապետության օրենսդրությամբ նախատեսված այլ հիմքեր:</w:t>
      </w:r>
    </w:p>
    <w:p>
      <w:pPr>
        <w:jc w:val="both"/>
        <w:ind w:left="0" w:right="0" w:firstLine="450"/>
        <w:spacing w:line="276" w:lineRule="auto"/>
      </w:pPr>
      <w:r>
        <w:rPr>
          <w:rFonts w:ascii="'GHEA Grapalat'" w:hAnsi="'GHEA Grapalat'" w:eastAsia="'GHEA Grapalat'" w:cs="'GHEA Grapalat'"/>
          <w:lang w:val="hy-HY"/>
          <w:sz w:val="24"/>
          <w:szCs w:val="24"/>
        </w:rPr>
        <w:t xml:space="preserve">23.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Մերժման վերաբերյալ որոշումը պետք է լինի հիմնավորված և հղում պարունակի սույն կարգի 22-րդ կետում նշված հիմքերից</w:t>
      </w:r>
      <w:r>
        <w:rPr>
          <w:rFonts w:ascii="'GHEA Grapalat'" w:hAnsi="'GHEA Grapalat'" w:eastAsia="'GHEA Grapalat'" w:cs="'GHEA Grapalat'"/>
          <w:lang w:val="hy-HY"/>
          <w:sz w:val="24"/>
          <w:szCs w:val="24"/>
        </w:rPr>
        <w:t xml:space="preserve"> որևէ մեկին:</w:t>
      </w:r>
    </w:p>
    <w:p>
      <w:pPr>
        <w:jc w:val="both"/>
        <w:ind w:left="0" w:right="0" w:firstLine="450"/>
        <w:spacing w:line="276" w:lineRule="auto"/>
      </w:pPr>
      <w:r>
        <w:rPr>
          <w:rFonts w:ascii="'GHEA Grapalat'" w:hAnsi="'GHEA Grapalat'" w:eastAsia="'GHEA Grapalat'" w:cs="'GHEA Grapalat'"/>
          <w:lang w:val="hy-HY"/>
          <w:sz w:val="24"/>
          <w:szCs w:val="24"/>
        </w:rPr>
        <w:t xml:space="preserve">24.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Եզրակացության (թույլատրագրի) մեջ փոփոխություններ կատարել չի թույլատրվում։</w:t>
      </w:r>
    </w:p>
    <w:p>
      <w:pPr>
        <w:jc w:val="both"/>
        <w:ind w:left="0" w:right="0" w:firstLine="450"/>
        <w:spacing w:line="276" w:lineRule="auto"/>
      </w:pPr>
      <w:r>
        <w:rPr>
          <w:rFonts w:ascii="'GHEA Grapalat'" w:hAnsi="'GHEA Grapalat'" w:eastAsia="'GHEA Grapalat'" w:cs="'GHEA Grapalat'"/>
          <w:lang w:val="hy-HY"/>
          <w:sz w:val="24"/>
          <w:szCs w:val="24"/>
        </w:rPr>
        <w:t xml:space="preserve">25.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Եզրակացության (թույլատրագրի) տվյալները փոփոխելու անհրաժեշտության դեպքում տրվում է նոր եզրակացություն (թույլատրագիր)՝ ԵՏՀ Կոլեգիայի 2012 թվականի մայիսի 16-ի N 45 որոշմամբ հաստատված մեթոդական ցուցումներով սահմանված կարգով՝ ավելի վաղ տրված եզրակացությունը (թույլատրագիրը) չեղյալ հայտարարելով։</w:t>
      </w:r>
    </w:p>
    <w:p>
      <w:pPr>
        <w:jc w:val="both"/>
        <w:ind w:left="0" w:right="0" w:firstLine="375"/>
        <w:spacing w:line="276" w:lineRule="auto"/>
      </w:pPr>
      <w:r>
        <w:rPr>
          <w:rFonts w:ascii="'GHEA Grapalat'" w:hAnsi="'GHEA Grapalat'" w:eastAsia="'GHEA Grapalat'" w:cs="'GHEA Grapalat'"/>
          <w:lang w:val="hy-HY"/>
          <w:sz w:val="24"/>
          <w:szCs w:val="24"/>
        </w:rPr>
        <w:t xml:space="preserve"> </w:t>
      </w:r>
    </w:p>
    <w:p>
      <w:pPr>
        <w:jc w:val="both"/>
        <w:ind w:left="0" w:right="0" w:firstLine="375"/>
        <w:spacing w:line="276" w:lineRule="auto"/>
      </w:pPr>
      <w:r>
        <w:rPr>
          <w:rFonts w:ascii="'GHEA Grapalat'" w:hAnsi="'GHEA Grapalat'" w:eastAsia="'GHEA Grapalat'" w:cs="'GHEA Grapalat'"/>
          <w:lang w:val="hy-HY"/>
          <w:sz w:val="24"/>
          <w:szCs w:val="24"/>
        </w:rPr>
        <w:t xml:space="preserve"> </w:t>
      </w:r>
    </w:p>
    <w:p>
      <w:pPr>
        <w:jc w:val="both"/>
        <w:ind w:left="0" w:right="0" w:firstLine="375"/>
        <w:spacing w:line="276" w:lineRule="auto"/>
      </w:pPr>
      <w:r>
        <w:rPr>
          <w:rFonts w:ascii="'GHEA Grapalat'" w:hAnsi="'GHEA Grapalat'" w:eastAsia="'GHEA Grapalat'" w:cs="'GHEA Grapalat'"/>
          <w:lang w:val="hy-HY"/>
          <w:sz w:val="24"/>
          <w:szCs w:val="24"/>
        </w:rPr>
        <w:t xml:space="preserve"> </w:t>
      </w:r>
    </w:p>
    <w:p>
      <w:pPr>
        <w:jc w:val="both"/>
        <w:ind w:left="0" w:right="0" w:firstLine="375"/>
        <w:spacing w:line="276" w:lineRule="auto"/>
      </w:pPr>
      <w:r>
        <w:rPr>
          <w:rFonts w:ascii="'GHEA Grapalat'" w:hAnsi="'GHEA Grapalat'" w:eastAsia="'GHEA Grapalat'" w:cs="'GHEA Grapalat'"/>
          <w:lang w:val="hy-HY"/>
          <w:sz w:val="24"/>
          <w:szCs w:val="24"/>
        </w:rPr>
        <w:t xml:space="preserve"> </w:t>
      </w:r>
    </w:p>
    <w:p>
      <w:pPr/>
      <w:r>
        <w:rPr>
          <w:rFonts w:ascii="'Calibri'" w:hAnsi="'Calibri'" w:eastAsia="'Calibri'" w:cs="'Calibri'"/>
          <w:lang w:val="hy-HY"/>
          <w:color w:val="black"/>
          <w:sz w:val="21"/>
          <w:szCs w:val="2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2026-04-03T20:08:16+04:00</dcterms:created>
  <dcterms:modified xsi:type="dcterms:W3CDTF">2026-04-03T20:08:16+04:00</dcterms:modified>
</cp:coreProperties>
</file>

<file path=docProps/custom.xml><?xml version="1.0" encoding="utf-8"?>
<Properties xmlns="http://schemas.openxmlformats.org/officeDocument/2006/custom-properties" xmlns:vt="http://schemas.openxmlformats.org/officeDocument/2006/docPropsVTypes"/>
</file>