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ՎԱՐՉԱԿԱՆ ԴԱՏԱՎԱՐՈՒԹՅԱՆ ՕՐԵՆՍԳՐՔՈՒՄ ԼՐԱՑՈՒՄՆԵՐ ԿԱՏԱՐԵԼՈՒ ՄԱՍԻՆ»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ՀԱՅԱՍՏԱՆԻ ՀԱՆՐԱՊԵՏՈՒԹՅԱՆ ՎԱՐՉԱԿԱՆ ԴԱՏԱՎԱՐՈՒԹՅԱՆ ՕՐԵՆՍԳՐՔՈՒՄ</w:t>
      </w:r>
      <w:r>
        <w:rPr>
          <w:b w:val="1"/>
          <w:bCs w:val="1"/>
        </w:rPr>
        <w:t xml:space="preserve"> ԼՐԱՑՈՒ</w:t>
      </w:r>
      <w:r>
        <w:rPr>
          <w:b w:val="1"/>
          <w:bCs w:val="1"/>
        </w:rPr>
        <w:t xml:space="preserve">ՄՆԵՐ </w:t>
      </w:r>
      <w:r>
        <w:rPr>
          <w:b w:val="1"/>
          <w:bCs w:val="1"/>
        </w:rPr>
        <w:t xml:space="preserve">ԿԱՏԱՐԵԼՈՒ ՄԱՍԻՆ</w:t>
      </w:r>
    </w:p>
    <w:p>
      <w:pPr/>
      <w:r>
        <w:rPr/>
        <w:t xml:space="preserve"> </w:t>
      </w:r>
    </w:p>
    <w:p>
      <w:pPr/>
      <w:r>
        <w:rPr>
          <w:b w:val="1"/>
          <w:bCs w:val="1"/>
        </w:rPr>
        <w:t xml:space="preserve">Հոդված 1.</w:t>
      </w:r>
      <w:r>
        <w:rPr/>
        <w:t xml:space="preserve"> 2013 թվականի դեկտեմբերի 5-ի Հայաստան Հանրապետության վարչական դատավարության օրենսգրքի (այսուհետ՝ Օրենսգիրք) 134-րդ հոդվածի 1-ին մասը լրացնել հետևյալ բովանդակությամբ 5.1-ին կետով.</w:t>
      </w:r>
    </w:p>
    <w:p>
      <w:pPr/>
      <w:r>
        <w:rPr/>
        <w:t xml:space="preserve">«5.1) վարչական մարմնի կողմից նվազագույն աշխատավարձի երկուհարյուրապատիկը չգերազանցող հանրային իրավական դրամական պահանջներով կայացված եզրափակիչ դատական ակտերը բողոքարկելու դեպքում` հիմնավորում, որ վարչական դատարանը թույլ է տվել դատական սխալ, որը խաթարել է արդարադատության բուն էությունը.»։</w:t>
      </w:r>
    </w:p>
    <w:p>
      <w:pPr/>
      <w:r>
        <w:rPr/>
        <w:t xml:space="preserve"> </w:t>
      </w:r>
    </w:p>
    <w:p>
      <w:pPr/>
      <w:r>
        <w:rPr>
          <w:b w:val="1"/>
          <w:bCs w:val="1"/>
        </w:rPr>
        <w:t xml:space="preserve">Հոդված 2.</w:t>
      </w:r>
      <w:r>
        <w:rPr/>
        <w:t xml:space="preserve"> Օրենսգրքի 136-րդ հոդվածի 1-ին մասի 1-ին կետում «պահանջները» բառից հետո լրացնել «, բացառությամբ սույն օրենսգրքի 134-րդ հոդվածի 1-ին մասի 5.1-ին կետով նախատեսված դեպքի»։</w:t>
      </w:r>
    </w:p>
    <w:p>
      <w:pPr/>
      <w:r>
        <w:rPr/>
        <w:t xml:space="preserve"> </w:t>
      </w:r>
    </w:p>
    <w:p>
      <w:pPr/>
      <w:r>
        <w:rPr>
          <w:b w:val="1"/>
          <w:bCs w:val="1"/>
        </w:rPr>
        <w:t xml:space="preserve">Հոդված 3.</w:t>
      </w:r>
      <w:r>
        <w:rPr/>
        <w:t xml:space="preserve"> Օրենսգրքի 137-րդ հոդվածի 1-ին մասը լրացնել հետևյալ բովանդակությամբ 5.1-ին կետով.</w:t>
      </w:r>
    </w:p>
    <w:p>
      <w:pPr/>
      <w:r>
        <w:rPr/>
        <w:t xml:space="preserve">«5.1) վարչական մարմնի կողմից վերաքննիչ բողոք է ներկայացվել նվազագույն աշխատավարձի երկուհարյուրապատիկը չգերազանցող հանրային իրավական դրամական պահանջներով գործն ըստ էության լուծող դատական ակտի դեմ, բացառությամբ այն դեպքերի, երբ բողոք բերող անձն իր վերաքննիչ բողոքում հիմնավորում է, որ վարչական դատարանը թույլ է տվել դատական սխալ, որը խաթարել է արդարադատության բուն էությունը .»։</w:t>
      </w:r>
    </w:p>
    <w:p>
      <w:pPr/>
      <w:r>
        <w:rPr/>
        <w:t xml:space="preserve"> </w:t>
      </w:r>
    </w:p>
    <w:p>
      <w:pPr/>
      <w:r>
        <w:rPr>
          <w:b w:val="1"/>
          <w:bCs w:val="1"/>
        </w:rPr>
        <w:t xml:space="preserve">Հոդված 4. Եզրափակիչ</w:t>
      </w:r>
      <w:r>
        <w:rPr>
          <w:b w:val="1"/>
          <w:bCs w:val="1"/>
        </w:rPr>
        <w:t xml:space="preserve"> մաս և անցումային դրույթներ</w:t>
      </w:r>
    </w:p>
    <w:p>
      <w:pPr/>
      <w:r>
        <w:rPr/>
        <w:t xml:space="preserve">1. Սույն օրենքն ուժի մեջ է մտնում պաշտոնական հրապարակման օրվան հաջորդող տասներորդ օրը:</w:t>
      </w:r>
    </w:p>
    <w:p>
      <w:pPr/>
      <w:r>
        <w:rPr/>
        <w:t xml:space="preserve">2. Սույն օրենքը տարածվում է նաև մինչև սույն օրենքն ուժի մեջ մտնելը ներկայացված հայցադիմումների հիման վրա հարուցված գործերի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2026-04-01T12:01:50+04:00</dcterms:created>
  <dcterms:modified xsi:type="dcterms:W3CDTF">2026-04-01T12:01:50+04:00</dcterms:modified>
</cp:coreProperties>
</file>

<file path=docProps/custom.xml><?xml version="1.0" encoding="utf-8"?>
<Properties xmlns="http://schemas.openxmlformats.org/officeDocument/2006/custom-properties" xmlns:vt="http://schemas.openxmlformats.org/officeDocument/2006/docPropsVTypes"/>
</file>