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ՕՐՀՆԵՐԳԻ ԿԱՏԱՐՄԱՆ ՆՈՐ ԿԱՐԳԸ ՍԱՀՄԱՆԵԼՈՒ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/>
        <w:t xml:space="preserve">Ո Ր Ո Շ Ո Ւ Մ</w:t>
      </w:r>
    </w:p>
    <w:p>
      <w:pPr/>
      <w:r>
        <w:rPr/>
        <w:t xml:space="preserve"> </w:t>
      </w:r>
    </w:p>
    <w:p>
      <w:pPr/>
      <w:r>
        <w:rPr/>
        <w:t xml:space="preserve">«      » _____________ 2025 թվականի</w:t>
      </w:r>
    </w:p>
    <w:p>
      <w:pPr/>
      <w:r>
        <w:rPr/>
        <w:t xml:space="preserve"> </w:t>
      </w:r>
    </w:p>
    <w:p>
      <w:pPr/>
      <w:r>
        <w:rPr/>
        <w:t xml:space="preserve">N       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ՕՐՀՆԵՐԳԻ ԿԱՏԱՐՄԱՆ ՆՈՐ ԿԱՐԳԸ ՍԱՀՄԱՆԵԼՈՒ ՄԱՍԻՆ</w:t>
      </w:r>
    </w:p>
    <w:p>
      <w:pPr/>
      <w:r>
        <w:rPr/>
        <w:t xml:space="preserve">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««Հայաստանի Հանրապետության օրհներգի մասին» օրենքում փոփոխություններ եվ լրացումներ կատարելու մասին» օրենքի 6-րդ հոդվածի 2-րդ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Սահմանել Հայաստանի Հանրապետության օրհներգի կատարման նոր կարգը` համաձայն հավելվածի:</w:t>
      </w:r>
    </w:p>
    <w:p>
      <w:pPr>
        <w:numPr>
          <w:ilvl w:val="0"/>
          <w:numId w:val="2"/>
        </w:numPr>
      </w:pPr>
      <w:r>
        <w:rPr/>
        <w:t xml:space="preserve">Ուժը կորցրած ճանաչել «Հայաստանի Հանրապետության օրհներգի կատարման կարգը սահմանելու մասին» Հայաստանի Հանրապետության կառավարության 2007 թվականի ապրիլի 12-ի N 448-Ն որոշումը: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              վարչապետ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կառավարության N -Ն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 Ա Ր Գ</w:t>
      </w:r>
    </w:p>
    <w:p>
      <w:pPr/>
      <w:r>
        <w:rPr>
          <w:b w:val="1"/>
          <w:bCs w:val="1"/>
        </w:rPr>
        <w:t xml:space="preserve">ՀԱՅԱՍՏԱՆԻ ՀԱՆՐԱՊԵՏՈՒԹՅԱՆ ՕՐՀՆԵՐԳԻ ԿԱՏԱՐՄԱՆ</w:t>
      </w:r>
    </w:p>
    <w:p>
      <w:pPr>
        <w:numPr>
          <w:ilvl w:val="0"/>
          <w:numId w:val="4"/>
        </w:numPr>
      </w:pPr>
      <w:r>
        <w:rPr/>
        <w:t xml:space="preserve">Սույն կարգով սահմանվում է Հայաստանի Հանրապետության օրհներգի կատարման կարգը: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օրհներգը կատարվում է`</w:t>
      </w:r>
    </w:p>
    <w:p>
      <w:pPr/>
      <w:r>
        <w:rPr/>
        <w:t xml:space="preserve">1) Հայաստանի Հանրապետության Նախագահի կողմից երդման տեքստի ընթերցումից հետո` նվագախմբի (Հայաստանի Հանրապետության օրհներգի մասին օրենքի hավելված 3-ով հաստատված երաժշտական խմբագրությամբ (այսուհետ՝ Oրենքի Հավելված 3) կամ նվագախմբի և երգչախմբի (Oրենքի Հավելված 5-ով հաստատված երաժշտական խմբագրությամբ և տեքստի համապատասխանությամբ (այսուհետ՝ Oրենքի Հավելված 5) կենդանի կատարմամբ կամ նվագախմբի և երգչախմբի ձայնագրությունը հնչեցնելով (Oրենքի Հավելված 5):</w:t>
      </w:r>
    </w:p>
    <w:p>
      <w:pPr/>
      <w:r>
        <w:rPr/>
        <w:t xml:space="preserve">2) Հայաստանի Հանրապետության Նախագահի, Հայաստանի Հանրապետության Ազգային ժողովի նախագահի, Հայաստանի Հանրապետության վարչապետի մասնակցությամբ պաշտոնական և հանդիսավոր արարողությունների սկզբում` նվագախմբի (Oրենքի Հավելված 3) կամ նվագախմբի և երգչախմբի կենդանի կատարմամբ (Oրենքի Հավելված 5) կամ ձայնագրությունը (Oրենքի Հավելված 5) հնչեցնելով.</w:t>
      </w:r>
    </w:p>
    <w:p>
      <w:pPr/>
      <w:r>
        <w:rPr/>
        <w:t xml:space="preserve">3) Հայաստանի Հանրապետության նորընտիր Ազգային ժողովի առաջին նիստի բացումը հայտարարվելուց հետո, ինչպես նաև հերթական նստաշրջանների բացումը և փակումը հայտարարվելուց առաջ` երգչախմբի (Oրենքի Հավելված 1) կամ նվագախմբի և երգչախմբի ձայնագրությունը հնչեցնելով (Oրենքի Հավելված 3).</w:t>
      </w:r>
    </w:p>
    <w:p>
      <w:pPr/>
      <w:r>
        <w:rPr/>
        <w:t xml:space="preserve">4) Հայաստանի Հանրապետության տարածքում անցկացվող պաշտոնական արարողությունների ժամանակ Հայաստանի Հանրապետության դրոշը բարձրացնելու ընթացքում` նվագախմբի կենդանի կատարմամբ (Oրենքի Հավելված 3) կամ նվագախմբի և երգչախմբի ձայնագրությունը հնչեցնելով (Oրենքի Հավելված 5).</w:t>
      </w:r>
    </w:p>
    <w:p>
      <w:pPr/>
      <w:r>
        <w:rPr/>
        <w:t xml:space="preserve">5) օտարերկրյա պետությունների նախագահների (ղեկավարների), օրենսդիր մարմինների ղեկավարների, վարչապետների (կառավարությունների ղեկավարների), պաշտոնական ներկայացուցիչների, միջպետական և միջկառավարական կազմակերպությունների ղեկավարների` Հայաստանի Հանրապետություն պետական և պաշտոնական այցերի ժամանակ արարողության սկզբում` նվագախմբի կենդանի կատարմամբ (Oրենքի Հավելված 3) կամ նվագախմբի և երգչախմբի ձայնագրությունը հնչեցնելով (Oրենքի Հավելված 5).</w:t>
      </w:r>
    </w:p>
    <w:p>
      <w:pPr/>
      <w:r>
        <w:rPr/>
        <w:t xml:space="preserve">6) Հայաստանի Հանրապետության տարածքում անցկացվող զորահանդեսների բացման ժամանակ` նվագախմբի (Oրենքի Հավելված 3) կենդանի կատարմամբ, իսկ Հայաստանի Հանրապետության զինված ուժերի և այլ զորքերի զորամասերում առավոտյան` Հայաստանի Հանրապետության դրոշի բարձրացման և երեկոյան` Հայաստանի Հանրապետության դրոշի իջեցման ժամանակ` նվագախմբի և անձնակազմի կենդանի կատարմամբ (Oրենքի Հավելված 5).</w:t>
      </w:r>
    </w:p>
    <w:p>
      <w:pPr/>
      <w:r>
        <w:rPr/>
        <w:t xml:space="preserve">7) Հայաստանի Հանրապետության տարածքում գործող բարձրագույն կրթական հաստատություններում, անկախ սեփականության ձևից, ուսումնական տարվա սկզբի ու ավարտի հանդիսավոր արարողության սկզբում` նվագախմբի և երգչախմբի ձայնագրությունը հնչեցնելով (Oրենքի Հավելված 5).</w:t>
      </w:r>
    </w:p>
    <w:p>
      <w:pPr/>
      <w:r>
        <w:rPr/>
        <w:t xml:space="preserve"> </w:t>
      </w:r>
    </w:p>
    <w:p>
      <w:pPr/>
      <w:r>
        <w:rPr/>
        <w:t xml:space="preserve">8) Հայաստանի Հանրապետության տարածքում գործող բոլոր հանրակրթական դպրոցներում, նախադպրոցական ուսումնական հաստատություններում, արհեստագործական և միջին մասնագիտական կրթական ծրագրեր իրականացնող ուսումնական հաստատություններում, անկախ սեփականության ձևից, ամեն երկուշաբթի` դասերն սկսվելուց առաջ` նվագախմբի և երգչախմբի ձայնագրությունը հնչեցնելով (Oրենքի Հավելված 5):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օրհներգը կարող է կատարվել`</w:t>
      </w:r>
    </w:p>
    <w:p>
      <w:pPr/>
      <w:r>
        <w:rPr/>
        <w:t xml:space="preserve">1) Հայաստանի Հանրապետության պետական կառավարման և տեղական ինքնակառավարման մարմինների հանդիսավոր արարողությունների և միջոցառումների սկզբում` նվագախմբի (Oրենքի Հավելված 3) կամ նվագախմբի և երգչախմբի ձայնագրությունը հնչեցնելով (Oրենքի Հավելված 5).</w:t>
      </w:r>
    </w:p>
    <w:p>
      <w:pPr/>
      <w:r>
        <w:rPr/>
        <w:t xml:space="preserve">2) Ոչ պետական կազմակերպությունների և այլ անձանց կողմից անցկացվող հանդիսավոր արարողությունների և միջոցառումների սկզբում կամ հանդիսավոր արարողության ընթացքում մրցանակների հանձման ժամանակ` մեներգի կամ մենանվագի կամ նվագախմբի կամ նվագախմբի այլ կազմի (ալ փոխադրումով) կամ երգչախմբի կամ նվագախմբի և  երգչախմբի կենդանի կատարմամբ կամ ձայնագրությունը հնչեցնելով (Հավելվածներ 1-6՝ առաջնորդվելով միջոցառման կամ արարողության ժամանակացույցով և ֆորմատով).</w:t>
      </w:r>
    </w:p>
    <w:p>
      <w:pPr/>
      <w:r>
        <w:rPr/>
        <w:t xml:space="preserve">3) պետական տոներին (Oրենքի Հավելված 3), հուշարձանների բացման հանդիսավոր արարողությունների, պատմական իրադարձություններին նվիրված հանդիսավոր նիստերի, ժողովների բացման սկզբում` նվագախմբի  կենդանի կատարմամբ կամ ձայնագրությունը հնչեցնելով (Oրենքի Հավելված 3 կամ Օրենքի Հավելված 4).</w:t>
      </w:r>
    </w:p>
    <w:p>
      <w:pPr/>
      <w:r>
        <w:rPr/>
        <w:t xml:space="preserve">4) հուշաքանդակների և հուշատախտակների բացման հանդիսավոր արարողությունների սկզբում` մեներգի կամ մենանվագի կամ նվագախմբի կամ նվագախմբի այլ կազմի (այլ փոխադրումով) կամ երգչախմբի կամ նվագախմբի և  երգչախմբի կենդանի կատարմամբ կամ ձայնագրությունը հնչեցնելով (Հավելվածներ 1-6՝ առաջնորդվելով արարողության ժամանակացույցի սահմանափակումով և ֆորմատով):.</w:t>
      </w:r>
    </w:p>
    <w:p>
      <w:pPr/>
      <w:r>
        <w:rPr/>
        <w:t xml:space="preserve">5) միջազգային կամ հանրապետական պաշտոնական մրցումների ու մրցաշարերի կամ համապետական մարզական պաշտոնական միջոցառումների բացման և փակման ժամանակ կամ մրցանակների հանձնման արարողության ժամանակ՝ մեներգի կամ մենանվագի կամ նվագախմբի կամ նվագախմբի այլ կազմի (այլ փոխադրումով) կամ երգչախմբի կամ նվագախմբի և  երգչախմբի կենդանի կատարմամբ կամ ձայնագրությունը հնչեցնելով (Հավելվածներ 1-6՝ առաջնորդվելով միջոցառման ժամանակացոյցի սահմանափակումով և ֆորմատով):</w:t>
      </w:r>
    </w:p>
    <w:p>
      <w:pPr>
        <w:numPr>
          <w:ilvl w:val="0"/>
          <w:numId w:val="6"/>
        </w:numPr>
      </w:pPr>
      <w:r>
        <w:rPr/>
        <w:t xml:space="preserve">Հայաստանի Հանրապետության օրհներգի այլընտրանքային կատարումը իրականացնել Հայաստանի Հանրապետության կրթության, գիտության, մշակույթի և սպորտի նախարարության թույլատվությամբ:</w:t>
      </w:r>
    </w:p>
    <w:p>
      <w:pPr>
        <w:numPr>
          <w:ilvl w:val="0"/>
          <w:numId w:val="6"/>
        </w:numPr>
      </w:pPr>
      <w:r>
        <w:rPr/>
        <w:t xml:space="preserve">Հայաստանի Հանրապետության օրհներգի կատարման կարգի խախտման դեպքում սահմանել տուգանք սահմանված նվազագույն աշխատավարձի երկուհարյուրապատիկի չափով: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*Փողային նվագախմբի կողմից Հայաստանի Հանրապետության օրհներգի կատարման դեպքում առաջնորդվել Օրենքի Հավելված 3-ի երաժշտական խմբագրությամբ՝ ադապտացնելով նվագախմբի կազմին և առաջնորդվելով Հավելված 3-ի հարմոնիկ լուծումներով և հաջորդականությամբ: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C08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6494D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DC8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28291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35416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2026-03-31T19:23:51+04:00</dcterms:created>
  <dcterms:modified xsi:type="dcterms:W3CDTF">2026-03-31T19:23:51+04:00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