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ԼՐԱՑՈՒՄ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«ՊԵՏԱԿԱՆ ՏՈՒՐՔԻ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««Պետական տուրքի մասին» օրենքում 1997 թվականի դեկտեմեբրի 27-ի ՀՕ-186 օրենքի 29-րդ հոդվածի 1-ին մասի զ ենթակետում «24 ամսով» բառերից հետո լրացնել «մեկ կամ ավելի անգամ» բառերը։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 Սույն օրենքն ուժի մեջ է մտնում պաշտոնական հրապարակման օրվան հաջորդող օրվանից և տարածվում է 2020 թվականի հունվարի 1-ից ծագած իրավահարաբերությունների վրա։</w:t>
      </w:r>
    </w:p>
    <w:p>
      <w:pPr/>
      <w:r>
        <w:rPr/>
        <w:t xml:space="preserve">Սույն օրենքի ընդունմամբ պայմանավորված ենթաօրեսդրական նորմատիվ իրավական ակտերում անհրաժեշտ փոփոխությունները կատարվում են սույն օրենքի ուժի մեջ մտնելու օրվանից սկսած երեք ամսվա ընթացքում։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2026-04-05T20:49:42+04:00</dcterms:created>
  <dcterms:modified xsi:type="dcterms:W3CDTF">2026-04-05T20:49:42+04:00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