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ՕՐԵՆՔՈՒՄ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«ԿԱԶՄԱԿԵՐՊՈՒԹՅՈՒՆՆԵՐԻ ԵՎ ԱՆՀԱՏ ՁԵՌՆԱՐԿԱՏԵՐԵՐԻ ԿՈՂՄԻՑ ՆԵՐՄՈՒԾՎՈՂ՝ ԱԿՑԻԶԱՅԻՆ ՀԱՐԿՈՎ ՀԱՐԿՄԱՆ ՈՉ ԵՆԹԱԿԱ ԱՅՆ ԱՊՐԱՆՔՆԵՐԻ ՑԱՆԿԸ ՀԱՍՏԱՏԵԼՈՒ ՄԱՍԻՆ, ՈՐՈՆՑ ՆԵՐՄՈՒԾՈՒՄՆ ԱԶԱՏՎԱԾ Է ԱՎԵԼԱՑՎԱԾ ԱՐԺԵՔԻ ՀԱՐԿԻՑ» ՕՐԵՆՔՈՒՄ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«Կազմակերպությունների և անհատ ձեռնարկատերերի կողմից ներմուծվող` ակցիզային հարկով հարկման ոչ ենթակա այն ապրանքների ցանկը հաստատելու մասին, որոնց ներմուծումն ազատված է ավելացված արժեքի հարկից» 2001 թվականի հունիսի 29-ի ՀՕ-195 օրենքի (այսուհետ՝ Օրենք) 1-ին հոդվածում՝</w:t>
      </w:r>
    </w:p>
    <w:p>
      <w:pPr>
        <w:numPr>
          <w:ilvl w:val="0"/>
          <w:numId w:val="2"/>
        </w:numPr>
      </w:pPr>
      <w:r>
        <w:rPr/>
        <w:t xml:space="preserve">ցանկի՝</w:t>
      </w:r>
    </w:p>
    <w:p>
      <w:pPr/>
      <w:r>
        <w:rPr/>
        <w:t xml:space="preserve">ա․  0701 10 000 0 ծածկագրով տողից հետո լրացնել հետևյալ բովանդակությամբ նոր տողով.</w:t>
      </w:r>
    </w:p>
    <w:p>
      <w:pPr/>
      <w:r>
        <w:rPr/>
        <w:t xml:space="preserve"> 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«0712 90 110 0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Շաքարային եգիպտացորեն, հիբրիդային՝ ցանքի համար»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 </w:t>
      </w:r>
      <w:r>
        <w:rPr>
          <w:b w:val="1"/>
          <w:bCs w:val="1"/>
        </w:rPr>
        <w:t xml:space="preserve">Եզրափակիչ մաս և անցումային դրույթ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հրապարակմանը հաջորդող օրը։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Հանրապետության նախագահ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Վ.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ԽԱՉԱՏՈՒՐՅԱՆ</w:t>
            </w:r>
          </w:p>
        </w:tc>
      </w:tr>
      <w:tr>
        <w:trPr/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202  ---  թ.------  </w:t>
            </w:r>
          </w:p>
          <w:p>
            <w:pPr/>
            <w:r>
              <w:rPr/>
              <w:t xml:space="preserve">Երևան</w:t>
            </w:r>
          </w:p>
          <w:p>
            <w:pPr/>
            <w:r>
              <w:rPr/>
              <w:t xml:space="preserve">ՀՕ-     -Ն</w:t>
            </w:r>
          </w:p>
        </w:tc>
        <w:tc>
          <w:tcPr>
            <w:tcW w:w="5000" w:type="pct"/>
            <w:noWrap/>
          </w:tcPr>
          <w:p>
            <w:pPr/>
            <w:r>
              <w:rPr/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01E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5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2026-03-31T11:46:49+04:00</dcterms:created>
  <dcterms:modified xsi:type="dcterms:W3CDTF">2026-03-31T11:46:49+04:00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