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2012 ԹՎԱԿԱՆԻ ՀՈՒԼԻՍԻ 26-Ի N 954-Ն ՈՐՈՇՄԱՆ ՄԵՋ ԼՐԱՑՈՒՄ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br/>
      <w:r>
        <w:rPr>
          <w:b w:val="1"/>
          <w:bCs w:val="1"/>
        </w:rPr>
        <w:t xml:space="preserve">ՀԱՅԱՍՏԱՆԻ ՀԱՆՐԱՊԵՏՈՒԹՅԱՆ ԿԱՌԱՎԱՐՈՒԹՅՈՒՆ</w:t>
      </w:r>
      <w:br/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«-----» ---------------- 2024 թվականի N ------- Ա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2012 ԹՎԱԿԱՆԻ ՀՈՒԼԻՍԻ 26-Ի N 954-Ն ՈՐՈՇՄԱՆ ՄԵՋ </w:t>
      </w:r>
      <w:r>
        <w:rPr>
          <w:b w:val="1"/>
          <w:bCs w:val="1"/>
        </w:rPr>
        <w:t xml:space="preserve">ԼՐԱՑՈՒՄ ԿԱՏԱՐԵԼՈՒ ՄԱՍԻՆ</w:t>
      </w:r>
    </w:p>
    <w:p>
      <w:pPr/>
      <w:r>
        <w:rPr/>
        <w:t xml:space="preserve"> </w:t>
      </w:r>
      <w:r>
        <w:rPr>
          <w:b w:val="1"/>
          <w:bCs w:val="1"/>
        </w:rPr>
        <w:t xml:space="preserve"> </w:t>
      </w:r>
      <w:r>
        <w:rPr/>
        <w:t xml:space="preserve">Ղեկավարվելով «Նորմատիվ իրավական ակտերի մասին» օրենքի 33-րդ հոդվածի 3-րդ և 34-րդ հոդվածի 1-ին մասերով և «Պետական ոչ առևտրային կազմակերպությունների մասին» օրենքի 13-րդ հոդվածի 2-րդ մասի «բ» կետով՝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2012 թվականի հուլիսի 26-ի «Հայաստանի Հանրապետության գիտությունների ազգային ակադեմիայի համակարգում ներառված պետական ոչ առևտրային կազմակերպությունների ցանկը, դրանց տիպային (օրինակելի) կանոնադրությունը հաստատելու և Հայաստանի Հանրապետության կառավարության 2002 թվականի սեպտեմբերի 12-ի N 1474-Ն որոշման մեջ փոփոխություններ կատարելու մասին» N 954-Ն որոշման N 2 hավելվածը 14-րդ կետից հետո լրացնել նոր 14.1-ին կետով.</w:t>
      </w:r>
    </w:p>
    <w:p>
      <w:pPr/>
      <w:r>
        <w:rPr/>
        <w:t xml:space="preserve">«14.1. Հայաստանի Հանրապետության գիտությունների ազգային ակադեմիայի «Ա. Թախտաջյանի անվան բուսաբանության ինստիտուտ» ՊՈԱԿ-ին թույլատրել զբաղվելու նաև հետևյալ ձեռնարկատիրական գործունեության տեսակներով.</w:t>
      </w:r>
    </w:p>
    <w:p>
      <w:pPr>
        <w:numPr>
          <w:ilvl w:val="0"/>
          <w:numId w:val="3"/>
        </w:numPr>
      </w:pPr>
      <w:r>
        <w:rPr/>
        <w:t xml:space="preserve">ծաղիկների և բույսերի աճեցում, մանրածախ և մեծածախ վաճառք․</w:t>
      </w:r>
    </w:p>
    <w:p>
      <w:pPr>
        <w:numPr>
          <w:ilvl w:val="0"/>
          <w:numId w:val="3"/>
        </w:numPr>
      </w:pPr>
      <w:r>
        <w:rPr/>
        <w:t xml:space="preserve">ամանորի համար փշատերև ծառատեսակների աճեցում և վաճառք․</w:t>
      </w:r>
    </w:p>
    <w:p>
      <w:pPr>
        <w:numPr>
          <w:ilvl w:val="0"/>
          <w:numId w:val="3"/>
        </w:numPr>
      </w:pPr>
      <w:r>
        <w:rPr/>
        <w:t xml:space="preserve">տնկիների և այլ տնկանյութերի աճեցում և վաճառք․</w:t>
      </w:r>
    </w:p>
    <w:p>
      <w:pPr>
        <w:numPr>
          <w:ilvl w:val="0"/>
          <w:numId w:val="3"/>
        </w:numPr>
      </w:pPr>
      <w:r>
        <w:rPr/>
        <w:t xml:space="preserve">խաղողի այգիների հիմնում, ստացված խաղողից գինու արտադրություն և վաճառք․</w:t>
      </w:r>
    </w:p>
    <w:p>
      <w:pPr>
        <w:numPr>
          <w:ilvl w:val="0"/>
          <w:numId w:val="3"/>
        </w:numPr>
      </w:pPr>
      <w:r>
        <w:rPr/>
        <w:t xml:space="preserve">անտառային տնտեսության բնագավառում օժանդակ ծառայությունների մատուցում․</w:t>
      </w:r>
    </w:p>
    <w:p>
      <w:pPr>
        <w:numPr>
          <w:ilvl w:val="0"/>
          <w:numId w:val="3"/>
        </w:numPr>
      </w:pPr>
      <w:r>
        <w:rPr/>
        <w:t xml:space="preserve">մանրածախ առևտուր կրպակներից, տաղավարներից և շուկաներից դուրս․</w:t>
      </w:r>
    </w:p>
    <w:p>
      <w:pPr>
        <w:numPr>
          <w:ilvl w:val="0"/>
          <w:numId w:val="3"/>
        </w:numPr>
      </w:pPr>
      <w:r>
        <w:rPr/>
        <w:t xml:space="preserve">բուսաբանական այգիների գործունեություն․</w:t>
      </w:r>
    </w:p>
    <w:p>
      <w:pPr>
        <w:numPr>
          <w:ilvl w:val="0"/>
          <w:numId w:val="3"/>
        </w:numPr>
      </w:pPr>
      <w:r>
        <w:rPr/>
        <w:t xml:space="preserve">բուսաբանական այգիների տարածքում բնակչությանը վճարովի ծառայությունների մատուցում՝ այցելուների սննդի կազմակերպում՝ պատրաստի սննդի, ոչ ալկոհոլային խմիչքների, զտված և հանքային ջրերի տրամադրում, հեծանիվների վարձույթի տրամադրում և այլն․</w:t>
      </w:r>
    </w:p>
    <w:p>
      <w:pPr>
        <w:numPr>
          <w:ilvl w:val="0"/>
          <w:numId w:val="3"/>
        </w:numPr>
      </w:pPr>
      <w:r>
        <w:rPr/>
        <w:t xml:space="preserve">միջոցառումների կազմակերպում՝ էքսկուրսիաներ, մարզական, առողջ ապրելակերպի միջոցառումներ և կրթության բնագավառում այլ օժանդակ գործունեության իրականացում․</w:t>
      </w:r>
    </w:p>
    <w:p>
      <w:pPr>
        <w:numPr>
          <w:ilvl w:val="0"/>
          <w:numId w:val="3"/>
        </w:numPr>
      </w:pPr>
      <w:r>
        <w:rPr/>
        <w:t xml:space="preserve">ֆիլմերի, ֆոտոսեսիաների և նմանաբովանդակ նախաձեռնություններով լուսանկարահանման կազմակերպում և տարածքի տրամադրում․</w:t>
      </w:r>
    </w:p>
    <w:p>
      <w:pPr>
        <w:numPr>
          <w:ilvl w:val="0"/>
          <w:numId w:val="3"/>
        </w:numPr>
      </w:pPr>
      <w:r>
        <w:rPr/>
        <w:t xml:space="preserve">հուշանվերների և այլ արտադրանքի վաճառք և վերավաճառք․</w:t>
      </w:r>
    </w:p>
    <w:p>
      <w:pPr>
        <w:numPr>
          <w:ilvl w:val="0"/>
          <w:numId w:val="3"/>
        </w:numPr>
      </w:pPr>
      <w:r>
        <w:rPr/>
        <w:t xml:space="preserve">հանգստի կազմակերպման ապահովման նպատակով մանրածախ առևտրի իրականացում, այդ թվում առևտրային իրավաբանական անձի հիմնադրմամբ:»: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>
        <w:jc w:val="end"/>
      </w:pPr>
      <w:r>
        <w:rPr/>
        <w:t xml:space="preserve">ՀԱՅԱՍՏԱՆԻ ՀԱՆՐԱՊԵՏՈՒԹՅԱՆ</w:t>
      </w:r>
      <w:br/>
      <w:r>
        <w:rPr/>
        <w:t xml:space="preserve">ՎԱՐՉԱՊԵՏ Ն. ՓԱՇԻՆՅԱՆ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20B4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7F6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E6081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2026-04-03T20:29:04+04:00</dcterms:created>
  <dcterms:modified xsi:type="dcterms:W3CDTF">2026-04-03T20:29:04+04:00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