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«ԲՈՒՍԱՍԱՆԻՏԱՐԻԱՅԻ ՄԱՍԻՆ» ՕՐԵՆՔՈՒՄ ՓՈՓՈԽՈՒԹՅՈՒՆՆԵՐ ԵՎ ԼՐԱՑՈՒՄՆԵՐ ԿԱՏԱՐԵԼՈՒ ՄԱՍԻՆ, «ՍՆՆԴԱՄԹԵՐՔԻ ԱՆՎՏԱՆԳՈՒԹՅԱՆ ՊԵՏԱԿԱՆ ՎԵՐԱՀՍԿՈՂՈՒԹՅԱՆ ՄԱՍԻՆ» ՕՐԵՆՔՈՒՄ ՓՈՓՈԽՈՒԹՅՈՒՆ ԿԱՏԱՐԵԼՈՒ ՄԱՍԻՆ, «ԳՈՐԾՈՒՆԵՈՒԹՅԱՆ ԻՐԱԿԱՆԱՑՄԱՆ ԾԱՆՈՒՑՄԱՆ ՄԱՍԻՆ»   ՕՐԵՆՔՈՒՄ ԼՐԱՑՈՒՄ ԿԱՏԱՐԵԼՈՒ ՄԱUԻՆ</w:t>
      </w:r>
      <w:bookmarkEnd w:id="0"/>
    </w:p>
    <w:p>
      <w:pPr/>
      <w:r>
        <w:rPr>
          <w:b w:val="1"/>
          <w:bCs w:val="1"/>
        </w:rPr>
        <w:t xml:space="preserve"> ՆԱԽԱԳԻԾ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«ԲՈՒՍԱՍԱՆԻՏԱՐԻԱՅԻ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«Բուսասանիտարիայի մասին» 2014 թվականի հունիսի 21-ի ՀՕ-140-Ն օրենքի  (այսուհետ` Օրենք) 3-րդ հոդվածի 1-ին մասում՝</w:t>
      </w:r>
    </w:p>
    <w:p>
      <w:pPr/>
      <w:r>
        <w:rPr/>
        <w:t xml:space="preserve">1) 8-րդ կետից հանել «և կենդանիների» բառերը.</w:t>
      </w:r>
    </w:p>
    <w:p>
      <w:pPr/>
      <w:r>
        <w:rPr/>
        <w:t xml:space="preserve">2) 25-րդ կետը շարադրել հետևյալ խմբագրությամբ՝</w:t>
      </w:r>
    </w:p>
    <w:p>
      <w:pPr/>
      <w:r>
        <w:rPr/>
        <w:t xml:space="preserve">«25) պեստիցիդ` բույսերի պաշտպանության միջոց, ցանկացած նյութ կամ նյութերի խառնուրդ, որը նախատեսված է բույսերի հիվանդությունների, որոշակի վնասատուների (ներառյալ մարդկանց և կենդանիների հիվանդություններ փոխանցողների, սննդամթերքի, չվերամշակված գյուղատնտեսական արտադրանքի, փայտանյութի, կենդանիների կերերի արտադրության, վերամշակման, փոխադրման, իրացման գործընթացները խոչընդոտող վնասատուների) և բույսերի անցանկալի տեսակների տարածման ու զարգացման կանխարգելման կամ ոչնչացման համար: Պեստիցիդների խմբում ներառված են միջատասպանները (ինսեկտիցիդներ), տզասպանները (ակարիցիդներ), կրծողասպանները (ռոտենդիցիդներ), սնկասպանները (ֆունգիցիդներ), մանրէասպանները (բակտերիոցիդներ), նեմատոդասպանները (նեմատոցիդներ), մոլախոտասպանները (հերբիցիդներ), բույսերի աճի կարգավորիչները, բույսերի պատվաստանյութերը, ֆերոմոնները, դեֆոլիանտները, դեսիկանտները, ֆումիգանտները և այլն.»․</w:t>
      </w:r>
    </w:p>
    <w:p>
      <w:pPr/>
      <w:r>
        <w:rPr/>
        <w:t xml:space="preserve">  3) 28-րդ կետի «։» կետադրական նշանը փոխարինել «․» կետադրական նշանով.</w:t>
      </w:r>
    </w:p>
    <w:p>
      <w:pPr/>
      <w:r>
        <w:rPr/>
        <w:t xml:space="preserve"> 4) լրացնել հետևյալ բովանդակությամբ 29-րդ, 30-րդ, 31-րդ, 32-րդ, 33-րդ, 34-րդ, 35-րդ, 36-րդ և 37-րդ կետերը․</w:t>
      </w:r>
    </w:p>
    <w:p>
      <w:pPr/>
      <w:r>
        <w:rPr/>
        <w:t xml:space="preserve">«29) </w:t>
      </w:r>
      <w:r>
        <w:rPr>
          <w:b w:val="1"/>
          <w:bCs w:val="1"/>
        </w:rPr>
        <w:t xml:space="preserve">ազդող նյութ</w:t>
      </w:r>
      <w:r>
        <w:rPr/>
        <w:t xml:space="preserve">` պեստիցիդի պատրաստուկային ձևի մեջ առկա կենսաբանորեն ակտիվ բաղադրիչ, որն ապահովում է պեստիցիդի նպատակային օգտագործման արդյունավետությունը.</w:t>
      </w:r>
    </w:p>
    <w:p>
      <w:pPr/>
      <w:r>
        <w:rPr/>
        <w:t xml:space="preserve">30)</w:t>
      </w:r>
      <w:r>
        <w:rPr>
          <w:b w:val="1"/>
          <w:bCs w:val="1"/>
        </w:rPr>
        <w:t xml:space="preserve"> ֆերոմոն՝</w:t>
      </w:r>
      <w:r>
        <w:rPr/>
        <w:t xml:space="preserve"> կենդանի օրգանիզմների ներզատիչ և արտազատիչ գեղձերի գործունեության արգասիք հանդիսացող բուրավետ նյութերի անալոգ սինթետիկ քիմիական պատրաստուկ, որը հանդիսանում է պեստիցիդ և կիրառվում է վնասակար օրգանիզմների դեմ պայքարի, դրանց տարածումը, զարգացումը կանխարգելելու, նվազեցնելու, ինչպես նաև վնասակար օրգանիզմների զարգացմանը, թռիչքի շարժին հետևելու և դրանց դեմ միջատասպանների կիրառման ժամկետները որոշելու համար։ Ֆերոմոնները վնասակար օրգանիզմների կենսաքիմիական պրոցեսների վրա ազդելու փոխարեն խաթարում են վերջիններիս զուգավորման բնական ցիկլը․</w:t>
      </w:r>
    </w:p>
    <w:p>
      <w:pPr/>
      <w:r>
        <w:rPr/>
        <w:t xml:space="preserve">31) </w:t>
      </w:r>
      <w:r>
        <w:rPr>
          <w:b w:val="1"/>
          <w:bCs w:val="1"/>
        </w:rPr>
        <w:t xml:space="preserve">դեֆոլիանտ՝ </w:t>
      </w:r>
      <w:r>
        <w:rPr/>
        <w:t xml:space="preserve">պեստիցիդ հանդիսացող քիմիական նյութ, որը բույսերի մոտ առաջացնում է արհեստական տերևաթափ։ Որոշակի չափաքանակով կիրառման դեպքում բույսերի կենսունակությունը դրանից չի նվազում և գյուղատնտեսության մեջ օգտագործվում է որոշ մշակաբույսերի բերքահավաքի գործընթացը դյուրինացնելու նպատակով․</w:t>
      </w:r>
    </w:p>
    <w:p>
      <w:pPr/>
      <w:r>
        <w:rPr/>
        <w:t xml:space="preserve">32) </w:t>
      </w:r>
      <w:r>
        <w:rPr>
          <w:b w:val="1"/>
          <w:bCs w:val="1"/>
        </w:rPr>
        <w:t xml:space="preserve">դեսիկանտ՝ </w:t>
      </w:r>
      <w:r>
        <w:rPr/>
        <w:t xml:space="preserve">պեստիցիդ հանդիսացող քիմիական նյութ, որն արագացնում է մշակաբույսերի հասունացումը, չորացումը, կիրառվում է որոշ մշակաբույսերի բերքահավաքի գործընթացը դյուրինացնելու նպատակով․</w:t>
      </w:r>
    </w:p>
    <w:p>
      <w:pPr/>
      <w:r>
        <w:rPr/>
        <w:t xml:space="preserve">33) </w:t>
      </w:r>
      <w:r>
        <w:rPr>
          <w:b w:val="1"/>
          <w:bCs w:val="1"/>
        </w:rPr>
        <w:t xml:space="preserve">ֆումիգանտ՝ </w:t>
      </w:r>
      <w:r>
        <w:rPr/>
        <w:t xml:space="preserve">պեստիցիդ հանդիսացող գազային վիճակով քիմիական նյութ, որը կիրառվում է վնասակար օրգանիզմների (միջատների) դեմ պայքար իրականացնելու համար, որը վերջիններիս օրգանիզմ է թափանցում է շնչուղիների միջոցով․</w:t>
      </w:r>
    </w:p>
    <w:p>
      <w:pPr/>
      <w:r>
        <w:rPr/>
        <w:t xml:space="preserve">34) </w:t>
      </w:r>
      <w:r>
        <w:rPr>
          <w:b w:val="1"/>
          <w:bCs w:val="1"/>
        </w:rPr>
        <w:t xml:space="preserve">արտադրող</w:t>
      </w:r>
      <w:r>
        <w:rPr/>
        <w:t xml:space="preserve">` ֆիզիկական կամ իրավաբանական անձ, որն իրականացնում է պեստիցիդների և ագրոքիմիկատների արտադրություն և համարվում է տվյալ պեստիցիդի կամ ագրոքիմիկատի արտադրության իրավատերը.</w:t>
      </w:r>
    </w:p>
    <w:p>
      <w:pPr/>
      <w:r>
        <w:rPr/>
        <w:t xml:space="preserve">35) </w:t>
      </w:r>
      <w:r>
        <w:rPr>
          <w:b w:val="1"/>
          <w:bCs w:val="1"/>
        </w:rPr>
        <w:t xml:space="preserve">արտադրական տարածք</w:t>
      </w:r>
      <w:r>
        <w:rPr/>
        <w:t xml:space="preserve">՝ արտադրամաս, որտեղ անմիջապես արտադրողի կողմից կամ արտադրողի պատվերով և վերջինիս կողմից սահմանված համապատասխան բաղադրությամբ իրականացվում է պեստիցիդների կամ ագրոքիմիկատների արտադրություն․</w:t>
      </w:r>
    </w:p>
    <w:p>
      <w:pPr/>
      <w:r>
        <w:rPr/>
        <w:t xml:space="preserve">36) </w:t>
      </w:r>
      <w:r>
        <w:rPr>
          <w:b w:val="1"/>
          <w:bCs w:val="1"/>
        </w:rPr>
        <w:t xml:space="preserve">առևտրային անվանում</w:t>
      </w:r>
      <w:r>
        <w:rPr/>
        <w:t xml:space="preserve">` պեստիցիդի կամ ագրոքիմիկատի անվանում, որի ներքո պեստիցիդը կամ ագրոքիմիկատը մակնշվում է, գրանցվում, գովազդվում և օգտագործվում է տվյալ արտադրանքը նույնատիպ ազդող նյութ(եր) կամ սննդատարր(եր) պարունակող այլ պեստիցիդներից կամ ագրոքիմիկատներից տարբերվող դարձնելու նպատակով․</w:t>
      </w:r>
    </w:p>
    <w:p>
      <w:pPr/>
      <w:r>
        <w:rPr/>
        <w:t xml:space="preserve">37) </w:t>
      </w:r>
      <w:r>
        <w:rPr>
          <w:b w:val="1"/>
          <w:bCs w:val="1"/>
        </w:rPr>
        <w:t xml:space="preserve">քաղաքականություն մշակող լիազոր մարմին՝</w:t>
      </w:r>
      <w:r>
        <w:rPr/>
        <w:t xml:space="preserve"> բուսասանիտարիայի ոլորտում քաղաքականություն մշակող պետական մարմին։»։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․</w:t>
      </w:r>
      <w:r>
        <w:rPr/>
        <w:t xml:space="preserve">  Օրենքի՝</w:t>
      </w:r>
    </w:p>
    <w:p>
      <w:pPr>
        <w:numPr>
          <w:ilvl w:val="0"/>
          <w:numId w:val="2"/>
        </w:numPr>
      </w:pPr>
      <w:r>
        <w:rPr/>
        <w:t xml:space="preserve">3-րդ հոդվածի 1-ին մասի 16-րդ կետում, 12-րդ հոդվածի 1-ին մասի 3-րդ կետում, 13-րդ հոդվածի 3-րդ մասում, 14-րդ հոդվածի 1-ին մասում, 16-րդ հոդվածի 6-րդ մասում, 17-րդ հոդվածի 1-ին մասի 1-ին և 2-րդ պարբերություններում, 6-րդ գլխի վերնագրում, 18-րդ հոդվածի վերնագրում և 2-րդ, 3-րդ մասերում՝ «կարգավորվող այլ առարկաների» բառերը փոխարինել «այլ կարգավորվող առարկաների» բառերով․</w:t>
      </w:r>
    </w:p>
    <w:p>
      <w:pPr>
        <w:numPr>
          <w:ilvl w:val="0"/>
          <w:numId w:val="2"/>
        </w:numPr>
      </w:pPr>
      <w:r>
        <w:rPr/>
        <w:t xml:space="preserve">3-րդ հոդվածի 1-ին մասի 3-րդ, 4-րդ, 9-րդ կետերում, 4-րդ հոդվածի 1-ին մասի 2-4-րդ կետերում և 12-րդ հոդվածի 2-րդ մասի 4-րդ կետում «կարգավորվող առարկաների» բառերը փոխարինել «այլ կարգավորվող առարկաների» բառերով․</w:t>
      </w:r>
    </w:p>
    <w:p>
      <w:pPr>
        <w:numPr>
          <w:ilvl w:val="0"/>
          <w:numId w:val="2"/>
        </w:numPr>
      </w:pPr>
      <w:r>
        <w:rPr/>
        <w:t xml:space="preserve">3-րդ հոդվածի 1-ին մասի 20-րդ կետում՝ «, կարգավորվող առարկաներն» և 23-րդ կետում՝ «, կարգավորվող առարկա» բառերը փոխարինել համապատասխանաբար՝ «և այլ կարգավորվող առարկաներն» և «և այլ կարգավորվող առարկա» բառերով․</w:t>
      </w:r>
    </w:p>
    <w:p>
      <w:pPr>
        <w:numPr>
          <w:ilvl w:val="0"/>
          <w:numId w:val="2"/>
        </w:numPr>
      </w:pPr>
      <w:r>
        <w:rPr/>
        <w:t xml:space="preserve">12-րդ հոդվածի 3-րդ մասում «լիազոր մարմինն» բառերը փոխարինել «քաղաքականություն մշակող լիազոր մարմինն» բառերով․</w:t>
      </w:r>
    </w:p>
    <w:p>
      <w:pPr>
        <w:numPr>
          <w:ilvl w:val="0"/>
          <w:numId w:val="2"/>
        </w:numPr>
      </w:pPr>
      <w:r>
        <w:rPr/>
        <w:t xml:space="preserve">13-րդ հոդվածի վերնագրում և 1-ին մասում «, կարգավորվող առարկաներ» բառերը փոխարինել «և այլ կարգավորվող առարկաներ» բառերով,</w:t>
      </w:r>
    </w:p>
    <w:p>
      <w:pPr>
        <w:numPr>
          <w:ilvl w:val="0"/>
          <w:numId w:val="2"/>
        </w:numPr>
      </w:pPr>
      <w:r>
        <w:rPr/>
        <w:t xml:space="preserve">14-րդ հոդվածի 2-րդ մասում՝ «կարգավորվող այլ առարկաներն» բառերը փոխարինել «և այլ կարգավորվող առարկաներն» բառերով․</w:t>
      </w:r>
    </w:p>
    <w:p>
      <w:pPr>
        <w:numPr>
          <w:ilvl w:val="0"/>
          <w:numId w:val="2"/>
        </w:numPr>
      </w:pPr>
      <w:r>
        <w:rPr/>
        <w:t xml:space="preserve">18-րդ հոդվածի 1-ին մասում «կարգավորվող այլ առարկաները» բառերը փոխարինել «այլ կարգավորվող առարկաները» բառերով։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5-րդ հոդվածի 1-ին մասը լրացնել հետևյալ բովանդակությամբ 8․2-րդ և 8․3-րդ  կետերով՝</w:t>
      </w:r>
    </w:p>
    <w:p>
      <w:pPr/>
      <w:r>
        <w:rPr/>
        <w:t xml:space="preserve">«8.2) Հայաստանի Հանրապետության գյուղատնտեսական նշանակության հողատեսքերում բուսասանիտարական ուսումնասիրության և բույսերի պաշտպանության միջոցառումների իրականացման ծրագրի և ժամանակացույցի հաստատումը․</w:t>
      </w:r>
    </w:p>
    <w:p>
      <w:pPr/>
      <w:r>
        <w:rPr/>
        <w:t xml:space="preserve">8․3) բուսաբուծության ոլորտում աշխատանքի անվտանգության կանոնների հաստատումը․»։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6-րդ հոդվածը շարադրել հետևյալ բովանդակությամբ՝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«Հոդված 6.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Պեստիցիդների պետական գրանցումը և վերագրանցումը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արտադրվող, Հայաստանի Հանրապետություն ներմուծվող և շրջանառվող պեստիցիդները պարտադիր ենթակա են պետական գրանցման (այսուհետ՝ գրանցում), բացառությամբ սույն օրենքով սահմանված հրատապ կամ հատուկ դեպքում քաղաքականություն մշակող լիազոր մարմնի կողմից ընդունվող իրավական ակտի հիման վրա ներմուծված պեստիցիդների:</w:t>
      </w:r>
    </w:p>
    <w:p>
      <w:pPr>
        <w:numPr>
          <w:ilvl w:val="0"/>
          <w:numId w:val="3"/>
        </w:numPr>
      </w:pPr>
      <w:r>
        <w:rPr/>
        <w:t xml:space="preserve">Պեստիցիդների գրանցումն իրականացնում է լիազոր մարմինը՝ պեստիցիդների և ագրոքիմիկատների գրանցման հանձնաժողովի (այսուհետ` հանձնաժողով) եզրակացության հիման վրա:</w:t>
      </w:r>
    </w:p>
    <w:p>
      <w:pPr>
        <w:numPr>
          <w:ilvl w:val="0"/>
          <w:numId w:val="3"/>
        </w:numPr>
      </w:pPr>
      <w:r>
        <w:rPr/>
        <w:t xml:space="preserve">Եթե Հայաստանի Հանրապետությունում արտադրված պեստիցիդները միևնույն արտադրողի անվանումով, միևնույն առևտրային անվանումով և միևնույն բաղադրությամբ գրանցված են Հայաստանի Հանրապետությունում, ապա Հայաստանի Հանրապետությունը սույն օրենքի իմաստով համարվում է արտադրողի արտադրական տարածքը գտնվելու երկիր և արտադրական տարածքի հասցեի վերաբերյալ տեղեկությունները ներառվում են տվյալ պեստիցիդի գրանցման փաթեթում։ Գրանցված պեստիցիդի գրանցման փաթեթում Հայաստանի Հանրապետությունը որպես տվյալ արտադրողի արտադրական տարածքի ներառումը կատարվում է հանձնաժողովի դրական եզրակացության հիման վրա։ Դրական եզրակացությունը տրամադրելու համար պահանջվում են՝ պեստիցիդի առևտրային անվանումը, ազդող նյութը կամ նյութերը, դրանց տոկոսային հարաբերությունը կամ պարունակությունը միավոր ծավալում և թույլատրելի շեղումները, համագործիչ և օժանդակ նյութերը, դրանցից յուրաքանչյուրի տոկոսային հարաբերությունը կամ պարունակությունը միավոր ծավալում,  պատրաստուկային ձևը, արտադրողի անվանումը, հասցեն (իրավաբանական անձի դեպքում՝ իրավաբանական հասցեն և արտադրողի կողմից ներկայացված արտադրական տարածքը(ները) գտնվելու երկիրը(ները), ֆիզիկական անձի դեպքում՝ անուն, ազգանուն, հայրանուն, հաշվառման հասցեն և արտադրողի կողմից ներկայացված արտադրական տարածքը(ները) գտնվելու երկիրը(ները)):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արտադրված, փորձարկված և միևնույն արտադրողի անվանումով, միևնույն առևտրային անվանումով ու միևնույն բաղադրությամբ Հայաստանի Հանրապետությունում չգրանցված (Հայաստանի Հանրապետությունը չի համարվում տվյալ արտադրողի արտադրական տարածքը գտնվելու երկրիր) պեստիցիդների գրանցումն իրականացվում է, եթե առկա է դրանց մասին հանձնաժողովի դրական եզրակացությունը: Եզրակացություն տալու համար պահանջվում են հետևյալ տեղեկությունները պարունակող փաստաթղթերը՝</w:t>
      </w:r>
    </w:p>
    <w:p>
      <w:pPr/>
      <w:r>
        <w:rPr/>
        <w:t xml:space="preserve">1)  պեստիցիդի առևտրային անվանումը, ազդող նյութը կամ նյութերը, դրանց տոկոսային հարաբերությունը կամ պարունակությունը միավոր ծավալում և թույլատրելի շեղումները, համագործիչ և օժանդակ նյութերը, դրանցից յուրաքանչյուրի տոկոսային հարաբերությունը կամ պարունակությունը միավոր ծավալում,  պատրաստուկային ձևը, արտադրողի անվանումը, հասցեն (իրավաբանական անձի դեպքում՝ իրավաբանական հասցեն և արտադրողի կողմից ներկայացված արտադրական տարածքը(ները) գտնվելու երկիրը(ները), ֆիզիկական անձի դեպքում՝ անուն, ազգանուն, հայրանուն, հաշվառման հասցեն և արտադրողի կողմից ներկայացված արտադրական տարածքը(ները) գտնվելու երկիրը(ները))․</w:t>
      </w:r>
    </w:p>
    <w:p>
      <w:pPr/>
      <w:r>
        <w:rPr/>
        <w:t xml:space="preserve">2) պեստիցիդի ծախսի նորման, օգտագործման ժամկետը, եղանակը և առանձնահատկությունները, մշակվող օբյեկտը, վնասակար օրգանիզմը, մշակումների քանակը, սպասման ժամկետը, կիրառման սահմանափակումները, կիրառման անվտանգությանը ներկայացվող պահանջները․</w:t>
      </w:r>
    </w:p>
    <w:p>
      <w:pPr/>
      <w:r>
        <w:rPr/>
        <w:t xml:space="preserve">3) պեստիցիդի հիգիենիկ նորմատիվները (մարդու օրգանիզմում օրվա թույլատրելի սահմանային չափաբաժինը, հողում թույլատրելի սահմանային քանակը, ջրամբարների ջրում թույլատրելի սահմանային քանակը, աշխատանքային գոտում օդում թույլատրելի սահմանային քանակը, մթնոլորտային օդում թույլատրելի քանակը և թույլատրելի առավելագույն մակարդակը սննդամթերքում)․</w:t>
      </w:r>
    </w:p>
    <w:p>
      <w:pPr/>
      <w:r>
        <w:rPr/>
        <w:t xml:space="preserve">4) պեստիցիդի քիմիական փորձաքննության, ազդող նյութի(երի) մնացորդային քանակների որոշման մեթոդիկաները, պեստիցիդների՝ ազդող նյութի բյուրեղային տիպօրինակը (ստանդարտը), եթե տվյալ նյութի փորձաքննության մեթոդիկաներով բյուրեղային տիպօրինակն անհրաժեշտ է․</w:t>
      </w:r>
    </w:p>
    <w:p>
      <w:pPr/>
      <w:r>
        <w:rPr/>
        <w:t xml:space="preserve">5) թունունակությունը ոչ նպատակային տեսակների համար (ձկներ, թռչուններ, մեղուներ, հողի միկրոօրգանիզմներ և այլն)․</w:t>
      </w:r>
    </w:p>
    <w:p>
      <w:pPr/>
      <w:r>
        <w:rPr/>
        <w:t xml:space="preserve">6) ազդեցությունը վերարտադրողականության վրա․</w:t>
      </w:r>
    </w:p>
    <w:p>
      <w:pPr/>
      <w:r>
        <w:rPr/>
        <w:t xml:space="preserve">7) մուտագեն, ալերգիկ, ուռուցքածին և մաշկագրգիռ, տերատոգեն, գոնադատոքսիկ, սաղմնաթունային հատկությունները․</w:t>
      </w:r>
    </w:p>
    <w:p>
      <w:pPr/>
      <w:r>
        <w:rPr/>
        <w:t xml:space="preserve">8) պեստիցիդի թունաբանահիգիենիկ գնահատումը հավաստող փաստաթուղթը․</w:t>
      </w:r>
    </w:p>
    <w:p>
      <w:pPr/>
      <w:r>
        <w:rPr/>
        <w:t xml:space="preserve">9) սույն օրենքի 9-րդ հոդվածի պահանջներին համապատասխան՝ պեստիցիդի պիտակի նկարագիրը.</w:t>
      </w:r>
    </w:p>
    <w:p>
      <w:pPr/>
      <w:r>
        <w:rPr/>
        <w:t xml:space="preserve">10) տեղեկանք` Հայաստանի Հանրապետությունում դրանց երկու տարվա անընդմեջ դաշտային և լաբորատոր փորձարկման արդյունքների մասին, որը տրամադրվում է քաղաքականություն մշակող լիազոր մարմնի կողմից հաստատված ցանկում նշված գիտական և կրթական կազմակերպությունների կողմից՝ քաղաքականություն մշակող լիազոր մարմնի կողմից հաստատված ձևին համապատասխան։</w:t>
      </w:r>
    </w:p>
    <w:p>
      <w:pPr/>
      <w:r>
        <w:rPr/>
        <w:t xml:space="preserve">5․ Օտարերկրյա պետություններում արտադրված, փորձարկված և գործածության մեջ գտնվող պեստիցիդների գրանցման համար պահանջվում են՝</w:t>
      </w:r>
    </w:p>
    <w:p>
      <w:pPr/>
      <w:r>
        <w:rPr/>
        <w:t xml:space="preserve">1) սույն հոդվածի 4-րդ մասի 1-9-րդ կետերով  սահմանված փաստաթղթերը․</w:t>
      </w:r>
    </w:p>
    <w:p>
      <w:pPr/>
      <w:r>
        <w:rPr/>
        <w:t xml:space="preserve">2) գրանցող երկիրը, գրանցման տարեթիվը և համարը, ընդգրկվածությունը գործող անվանացանկում կամ տեղեկատվություն առ այն, որ արտադրող երկրի օրենսդրությամբ տվյալ տեսակի արտադրանքի պետական գրանցման պահանջ սահմանված չէ․</w:t>
      </w:r>
    </w:p>
    <w:p>
      <w:pPr/>
      <w:r>
        <w:rPr/>
        <w:t xml:space="preserve">3) գրանցման ներկայացված փաստաթղթերի հիման վրա քաղաքականություն մշակող լիազոր մարմնի կողմից սահմանված ձևով կազմված հայերեն սեղմագիրը։</w:t>
      </w:r>
    </w:p>
    <w:p>
      <w:pPr>
        <w:numPr>
          <w:ilvl w:val="0"/>
          <w:numId w:val="4"/>
        </w:numPr>
      </w:pPr>
      <w:r>
        <w:rPr/>
        <w:t xml:space="preserve">Լիազոր մարմինը հանձնաժողովի եզրակացությունը ստանալուց հետո` երեք աշխատանքային օրվա ընթացքում, կայացնում է տվյալ պեստիցիդը գրանցելու և Հայաստանի Հանրապետությունում օգտագործման համար թույլատրված պեստիցիդների և ագրոքիմիկատների անվանացանկում ընդգրկելու կամ գրանցումը մերժելու մասին որոշում և թղթային կամ էլեկտրոնային տարբերակներով Հայաստանի Հանրապետության օրենսդրությամբ սահմանված ժամկետում պատշաճ կերպով տեղեկացվում է հայտատուին:</w:t>
      </w:r>
    </w:p>
    <w:p>
      <w:pPr/>
      <w:r>
        <w:rPr/>
        <w:t xml:space="preserve">7․ Լիազոր մարմնի կողմից սույն հոդվածի 3-րդ մասով սահմանված՝ գրանցված պեստիցիդի գրանցման փաթեթում Հայաստանի Հանրապետությունը որպես տվյալ արտադրողի արտադրական տարածքի ներառումը մերժելու հիմք է հանդիսանում հանձնաժողովի բացասական եզրակացությունը։ Հանձնաժողովը բացասական եզրաացություն է տալիս, եթե սույն հոդվածի 3-րդ մասով սահմանված պահանջին համապատասխան ներկայացված տեղեկատվության մեջ պեստիցիդի արտադրողի անվանումը, առևտրային անվանումը, ազդող նյութը կամ նյութերը, դրանց տոկոսային հարաբերությունը կամ պարունակությունը միավոր ծավալում, համագործիչ և օժանդակ նյութերը, դրանցից յուրաքանչյուրի տոկոսային հարաբերությունը կամ պարունակությունը միավոր ծավալում և պատրաստուկային ձևը նույնական չեն  Հայաստանի Հանրապետությունում գրանցված տվյալ պեստիցիդի համապատասխան տեղեկություների հետ։</w:t>
      </w:r>
    </w:p>
    <w:p>
      <w:pPr/>
      <w:r>
        <w:rPr/>
        <w:t xml:space="preserve">8․ Լիազոր մարմնի կողմից պեստիցիդների գրանցումը մերժելու հիմք է հանդիսանում հանձնաժողովի բացասական եզրակացությունը։ Հանձնաժողովը պեստիցիդների գրանցման մասին բացասական եզրակացություն է տալիս, եթե`</w:t>
      </w:r>
    </w:p>
    <w:p>
      <w:pPr/>
      <w:r>
        <w:rPr/>
        <w:t xml:space="preserve">1) պեստիցիդի ազդող նյութը կամ համագործիչ կամ օժանդակ նյութերից որևէ մեկը ներառված է Հայաստանի Հանրապետությունում արգելված քիմիական նյութերի և թունաքիմիկատների ցանկում․</w:t>
      </w:r>
    </w:p>
    <w:p>
      <w:pPr/>
      <w:r>
        <w:rPr/>
        <w:t xml:space="preserve">2) ներկայացված են թերի կամ ակնհայտ կեղծ կամ խեղաթյուրված տվյալներ կամ փաստաթղթեր և դրանք Հայաստանի Հանրապետության օրենսդրությամբ սահմանված կարգով և ժամկետներում չեն համալրվում, շտկվում կամ փոփոխվում։</w:t>
      </w:r>
    </w:p>
    <w:p>
      <w:pPr/>
      <w:r>
        <w:rPr/>
        <w:t xml:space="preserve">9․ Պեստիցիդի գրանցումը մերժելու մասին որոշումը կարող է բողոքարկվել վերադասության կամ դատական կարգով։</w:t>
      </w:r>
    </w:p>
    <w:p>
      <w:pPr>
        <w:numPr>
          <w:ilvl w:val="0"/>
          <w:numId w:val="5"/>
        </w:numPr>
      </w:pPr>
      <w:r>
        <w:rPr/>
        <w:t xml:space="preserve">Պեստիցիդները ենթակա են վերագրանցման, եթե՝</w:t>
      </w:r>
    </w:p>
    <w:p>
      <w:pPr/>
      <w:r>
        <w:rPr/>
        <w:t xml:space="preserve">1) մինչև գրանցման ժամկետի լրանալն առնվազն 60 օր առաջ ֆիզիկական կամ իրավաբանական անձանց կողմից վերագրանցման մասին հայտ է ներկայացվել և պեստիցիդի ազդող կամ համագործիչ կամ օժանդակ նյութերի կամ դրանց տոկոսային հարաբերությունը չի փոփոխվել․</w:t>
      </w:r>
    </w:p>
    <w:p>
      <w:pPr/>
      <w:r>
        <w:rPr/>
        <w:t xml:space="preserve">2) մինչև գրանցման ժամկետի լրանալը տեղի է ունեցել պեստիցիդների ազդող կամ համագործիչ կամ օժանդակ նյութերի կամ դրանց տոկոսային հարաբերությունների  փոփոխություն։</w:t>
      </w:r>
    </w:p>
    <w:p>
      <w:pPr>
        <w:numPr>
          <w:ilvl w:val="0"/>
          <w:numId w:val="6"/>
        </w:numPr>
      </w:pPr>
      <w:r>
        <w:rPr/>
        <w:t xml:space="preserve">Սույն հոդվածի 10-րդ մասի 1-ին կետով սահմանված դեպքում վերագրանցումն իրականացվում է ֆիզիկական կամ իրավաբանական անձանց կողմից ներկայացված դիմումի համաձայն, որին կից ներկայացվում է՝</w:t>
      </w:r>
    </w:p>
    <w:p>
      <w:pPr/>
      <w:r>
        <w:rPr/>
        <w:t xml:space="preserve">1) տեղեկատվություն` պեստիցիդների առևտրային անվանման, ազդող նյութի կամ նյութերի, միավոր ծավալում դրանց տոկոսային հարաբերության կամ պարունակության և թույլատրելի շեղումների, համագործիչ և օժանդակ նյութերի, միավոր ծավալում դրանցից յուրաքանչյուրի տոկոսային հարաբերության կամ պարունակության, պատրաստուկային ձևի, արտադրողի անվանման, հասցեի (իրավաբանական անձի դեպքում՝ իրավաբանական հասցեի և արտադրողի կողմից ներկայացված արտադրական տարածքը(ները) գտնվելու երկրի(ների), ֆիզիկական անձի դեպքում՝ անուն, ազգանուն, հայրանուն, հաշվառման հասցեի և արտադրողի կողմից ներկայացված արտադրական տարածքը(ները) գտնվելու երկրի(ների)) վերաբերյալ.</w:t>
      </w:r>
    </w:p>
    <w:p>
      <w:pPr/>
      <w:r>
        <w:rPr/>
        <w:t xml:space="preserve">2) արտադրողի կողմից տրված պաշտոնական գրություն կամ տեղեկանք՝ պեստիցիդի բաղադրության անփոփոխ լինելու վերաբերյալ։</w:t>
      </w:r>
    </w:p>
    <w:p>
      <w:pPr/>
      <w:r>
        <w:rPr/>
        <w:t xml:space="preserve">12․ Սույն հոդվածի 10-րդ մասի 2-րդ կետով սահմանված դեպքում վերագրանցումն իրականացվում է սույն հոդվածով սահմանված գրանցման դրույթներին համապատասխան։»։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Օրենքը լրացնել հետևյալ բովանդակությամբ 6.1-ին և 6․2-րդ հոդվածներով.</w:t>
      </w:r>
    </w:p>
    <w:p>
      <w:pPr/>
      <w:r>
        <w:rPr>
          <w:b w:val="1"/>
          <w:bCs w:val="1"/>
        </w:rPr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/>
          <w:p>
            <w:pPr/>
            <w:r>
              <w:rPr>
                <w:b w:val="1"/>
                <w:bCs w:val="1"/>
              </w:rPr>
              <w:t xml:space="preserve">«Հոդված 6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Ագրոքիմիկատների պետական գրանցումը և վերագրանցումը 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Հայաստանի Հանրապետությունում արտադրվող, Հայաստանի Հանրապետություն ներմուծվող և շրջանառվող ագրոքիմիկատները պարտադիր ենթակա են պետական գրանցման (այսուհետ՝ գրանցում), բացառությամբ սույն օրենքով սահմանված հրատապ կամ հատուկ դեպքում քաղաքականություն մշակող լիազոր մարմնի կողմից ընդունվող իրավական ակտի հիման վրա ներմուծված ագրոքիմիկատների:</w:t>
      </w:r>
    </w:p>
    <w:p>
      <w:pPr>
        <w:numPr>
          <w:ilvl w:val="0"/>
          <w:numId w:val="7"/>
        </w:numPr>
      </w:pPr>
      <w:r>
        <w:rPr/>
        <w:t xml:space="preserve">Ագրոքիմիկատների գրանցումն իրականացնում է լիազոր մարմինը՝ պեստիցիդների և ագրոքիմիկատների գրանցման հանձնաժողովի (այսուհետ` հանձնաժողով) եզրակացության հիման վրա:</w:t>
      </w:r>
    </w:p>
    <w:p>
      <w:pPr>
        <w:numPr>
          <w:ilvl w:val="0"/>
          <w:numId w:val="7"/>
        </w:numPr>
      </w:pPr>
      <w:r>
        <w:rPr/>
        <w:t xml:space="preserve">Եթե Հայաստանի Հանրապետությունում արտադրված ագրոքիմիկատները միևնույն արտադրողի անվանումով, միևնույն առևտրային անվանումով և միևնույն բաղադրությամբ գրանցված են Հայաստանի Հանրապետությունում, ապա Հայաստանի Հանրապետությունը սույն օրենքի իմաստով համարվում է արտադրողի արտադրական տարածքը գտնվելու երկիր և արտադրական տարածքի հասցեի վերաբերյալ տեղեկությունները ներառվում են տվյալ պեստիցիդի գրանցման փաթեթում։ Գրանցված ագրոքիմիկատի գրանցման փաթեթում Հայաստանի Հանրապետությունը որպես տվյալ արտադրողի արտադրական տարածքի ներառումը կատարվում է հանձնաժողովի դրական եզրակացության հիման վրա։ Դրական եզրակացությունը տրամադրելու համար պահանջվում են՝ ագրոքիմիկատների առևտրային անվանումը, սննդատարրերը, դրանց տոկոսային հարաբերությունը կամ պարունակությունը միավոր ծավալում և թույլատրելի շեղումները, պատրաստուկային ձևը, արտադրողի անվանումը, հասցեն (իրավաբանական անձի դեպքում՝ իրավաբանական հասցեն և արտադրողի կողմից ներկայացված արտադրական տարածքը(ները) գտնվելու երկիրը(ները), ֆիզիկական անձի դեպքում՝ անուն, ազգանուն, հայրանուն, հաշվառման հասցեն և արտադրողի կողմից ներկայացված արտադրական տարածքը(ները) գտնվելու երկիրը(ները)):</w:t>
      </w:r>
    </w:p>
    <w:p>
      <w:pPr>
        <w:numPr>
          <w:ilvl w:val="0"/>
          <w:numId w:val="7"/>
        </w:numPr>
      </w:pPr>
      <w:r>
        <w:rPr/>
        <w:t xml:space="preserve">Հայաստանի Հանրապետությունում արտադրված, փորձարկված և Հայաստանի Հանրապետությունում միևնույն արտադրողի անվանումով, միևնույն առևտրային անվանումով ու միևնույն բաղադրությամբ չգրանցված (Հայաստանի Հանրապետությունը չի համարվում տվյալ արտադրողի արտադրական տարածքը գտնվելու երկրիր) ագրոքիմիկատների գրանցումն իրականացվում է, եթե առկա է դրանց մասին հանձնաժողովի դրական եզրակացությունը: Եզրակացություն տալու համար պահանջվում են հետևյալ տեղեկությունները պարունակող փաստաթղթերը.</w:t>
      </w:r>
    </w:p>
    <w:p>
      <w:pPr/>
      <w:r>
        <w:rPr/>
        <w:t xml:space="preserve">1) ագրոքիմիկատի՝ առևտրային անվանումը, սննդատարրերը, դրանց տոկոսային հարաբերությունը կամ պարունակությունը միավոր ծավալում և թույլատրելի շեղումները, պատրաստուկային ձևը, արտադրողի անվանումը, հասցեն (իրավաբանական անձի դեպքում՝ իրավաբանական հասցեն և արտադրողի կողմից ներկայացված արտադրական տարածքը(ները) գտնվելու երկիրը(ները), ֆիզիկական անձի դեպքում՝ անուն, ազգանուն, հայրանուն, հաշվառման հասցեն և արտադրողի կողմից ներկայացված արտադրական տարածքը(ները) գտնվելու երկիրը(ները))․</w:t>
      </w:r>
    </w:p>
    <w:p>
      <w:pPr/>
      <w:r>
        <w:rPr/>
        <w:t xml:space="preserve">2) ագրոքիմիկատի կիրառման եղանակները, կիրառման անվտանգությանը ներկայացվող պահանջները․</w:t>
      </w:r>
    </w:p>
    <w:p>
      <w:pPr/>
      <w:r>
        <w:rPr/>
        <w:t xml:space="preserve">3) աշխատանքային գոտում ագրոքիմիկատի օդում թույլատրելի սահմանային քանակը․</w:t>
      </w:r>
    </w:p>
    <w:p>
      <w:pPr/>
      <w:r>
        <w:rPr/>
        <w:t xml:space="preserve">4) ագրոքիմիկատի սննդատարրերի քիմիական փորձաքննության մեթոդիկան․</w:t>
      </w:r>
    </w:p>
    <w:p>
      <w:pPr/>
      <w:r>
        <w:rPr/>
        <w:t xml:space="preserve">5) ագրոքիմիկատի թունաբանահիգիենիկ գնահատումը հավաստող փաստաթուղթը, բացառությամբ սույն օրենքի 8-րդ հոդվածի 3-րդ մասով սահմանված դեպքի․</w:t>
      </w:r>
    </w:p>
    <w:p>
      <w:pPr/>
      <w:r>
        <w:rPr/>
        <w:t xml:space="preserve">6) սույն օրենքի 9-րդ հոդվածի պահանջներին համապատասխան՝ ագրոքիմիկատի պիտակի նկարագիրը։</w:t>
      </w:r>
    </w:p>
    <w:p>
      <w:pPr/>
      <w:r>
        <w:rPr/>
        <w:t xml:space="preserve">5․ Օտարերկրյա պետություններում արտադրված, փորձարկված և գործածության մեջ գտնվող ագրոքիմիկատների գրանցման համար պահանջվում են՝</w:t>
      </w:r>
    </w:p>
    <w:p>
      <w:pPr/>
      <w:r>
        <w:rPr/>
        <w:t xml:space="preserve">1) սույն հոդվածի 4-րդ մասով սահմանված փաստաթղթերը․</w:t>
      </w:r>
    </w:p>
    <w:p>
      <w:pPr/>
      <w:r>
        <w:rPr/>
        <w:t xml:space="preserve">2) գրանցող երկիրը, գրանցման տարեթիվը և համարը, ընդգրկվածությունը գործող անվանացանկում կամ տեղեկատվություն առ այն, որ արտադրող երկրի օրենսդրությամբ տվյալ տեսակի արտադրանքի պետական գրանցման պահանջ սահմանված չէ․</w:t>
      </w:r>
    </w:p>
    <w:p>
      <w:pPr/>
      <w:r>
        <w:rPr/>
        <w:t xml:space="preserve">3) գրանցման ներկայացված փաստաթղթերի հիման վրա քաղաքականություն մշակող լիազոր մարմնի կողմից սահմանված ձևով կազմված հայերեն սեղմագիրը։</w:t>
      </w:r>
    </w:p>
    <w:p>
      <w:pPr>
        <w:numPr>
          <w:ilvl w:val="0"/>
          <w:numId w:val="8"/>
        </w:numPr>
      </w:pPr>
      <w:r>
        <w:rPr/>
        <w:t xml:space="preserve">Լիազոր մարմինը հանձնաժողովի եզրակացությունը ստանալուց հետո` երեք աշխատանքային օրվա ընթացքում, կայացնում է տվյալ ագրոքիմիկատը գրանցելու և Հայաստանի Հանրապետությունում օգտագործման համար թույլատրված պեստիցիդների և ագրոքիմիկատների անվանացանկում ընդգրկելու կամ գրանցումը մերժելու մասին որոշում և թղթային կամ էլեկտրոնային տարբերակներով Հայաստանի Հանրապետության օրենսդրությամբ սահմանված ժամկետում պատշաճ կերպով տեղեկացվում է հայտատուին:</w:t>
      </w:r>
    </w:p>
    <w:p>
      <w:pPr/>
      <w:r>
        <w:rPr/>
        <w:t xml:space="preserve">7․ Լիազոր մարմնի կողմից սույն հոդվածի 3-րդ մասով սահմանված՝ գրանցված ագրոքիմիկատի գրանցման փաթեթում Հայաստանի Հանրապետությունը որպես տվյալ արտադրողի արտադրական տարածքի ներառումը մերժելու հիմք է հանդիսանում հանձնաժողովի բացասական եզրակացությունը։ Հանձնաժողովը բացասական եզրակացություն է տալիս, եթե սույն հոդվածի 3-րդ մասով սահմանված պահանջին համապատասխան ներկայացված տեղեկատվության մեջ ագրոքիմիկատի արտադրողի անվանումը, առևտրային անվանումը, սննդատարրերը, դրանց տոկոսային հարաբերությունը կամ պարունակությունը միավոր ծավալում և պատրաստուկային ձևը նույնական չեն  Հայաստանի Հանրապետությունում գրանցված տվյալ ագրոքիմիկատի համապատասխան տեղեկություների հետ։</w:t>
      </w:r>
    </w:p>
    <w:p>
      <w:pPr/>
      <w:r>
        <w:rPr/>
        <w:t xml:space="preserve">8․ Լիազոր մարմնի կողմից ագրոքիմիկատների գրանցումը մերժելու հիմք է հանդիսանում հանձնաժողովի բացասական եզրակացությունը։ Հանձնաժողովը պեստիցիդների և ագրոքիմիկատների գրանցման մասին բացասական եզրակացություն է տալիս, եթե`</w:t>
      </w:r>
    </w:p>
    <w:p>
      <w:pPr/>
      <w:r>
        <w:rPr/>
        <w:t xml:space="preserve">1) ագրոքիմիկատի սննդատարրերից որևէ մեկը ներառված է Հայաստանի Հանրապետությունում արգելված քիմիական նյութերի և թունաքիմիկատների ցանկում․</w:t>
      </w:r>
    </w:p>
    <w:p>
      <w:pPr/>
      <w:r>
        <w:rPr/>
        <w:t xml:space="preserve">2) ներկայացված են թերի կամ ակնհայտ կեղծ կամ խեղաթյուրված տվյալներ կամ փաստաթղթեր և դրանք Հայաստանի Հանրապետության օրենսդրությամբ սահմանված կարգով և ժամկետներում չեն համալրվում, շտկվում կամ փոփոխվում։</w:t>
      </w:r>
    </w:p>
    <w:p>
      <w:pPr/>
      <w:r>
        <w:rPr/>
        <w:t xml:space="preserve">9․ Ագրոքիմիկատի գրանցումը մերժելու մասին որոշումը կարող է բողոքարկվել վերադասության կամ դատական կարգով:</w:t>
      </w:r>
    </w:p>
    <w:p>
      <w:pPr>
        <w:numPr>
          <w:ilvl w:val="0"/>
          <w:numId w:val="9"/>
        </w:numPr>
      </w:pPr>
      <w:r>
        <w:rPr/>
        <w:t xml:space="preserve">Ագրոքիմիկատները ենթակա են վերագրանցման, եթե՝</w:t>
      </w:r>
    </w:p>
    <w:p>
      <w:pPr/>
      <w:r>
        <w:rPr/>
        <w:t xml:space="preserve">1) մինչև գրանցման ժամկետի լրանալն առնվազն 60 օր առաջ ֆիզիկական կամ իրավաբանական անձանց կողմից վերագրանցման մասին հայտ է ներկայացվել և ագրոքիմիկատի բաղադրությունը՝ սննդատարրերի կազմը, դրանցից յուրաքանչյուրի տոկոսային հարաբերությունը չի փոփոխվել․</w:t>
      </w:r>
    </w:p>
    <w:p>
      <w:pPr/>
      <w:r>
        <w:rPr/>
        <w:t xml:space="preserve">2) մինչև գրանցման ժամկետի լրանալը տեղի է ունեցել ագրոքիմիկատների սննդատարրերի կազմի կամ դրանց տոկոսային հարաբերությունների փոփոխություն։</w:t>
      </w:r>
    </w:p>
    <w:p>
      <w:pPr>
        <w:numPr>
          <w:ilvl w:val="0"/>
          <w:numId w:val="10"/>
        </w:numPr>
      </w:pPr>
      <w:r>
        <w:rPr/>
        <w:t xml:space="preserve">Սույն հոդվածի 10-րդ մասի 1-ին կետով սահմանված դեպքում վերագրանցումն իրականացվում է ֆիզիկական կամ իրավաբանական անձանց կողմից ներկայացված դիմումի համաձայն, որին կից ներկայացվում է՝</w:t>
      </w:r>
    </w:p>
    <w:p>
      <w:pPr/>
      <w:r>
        <w:rPr/>
        <w:t xml:space="preserve">1) տեղեկատվություն` ագրոքիմիկատների առևտրային անվանման, սննդատարրերի, դրանց տոկոսային հարաբերության կամ միավոր ծավալում պարունակության և թույլատրելի շեղումների, պատրաստուկային ձևի, արտադրողի անվանման, հասցեի (իրավաբանական անձի դեպքում՝ իրավաբանական հասցեի և արտադրողի կողմից ներկայացված արտադրական տարածքը(ները) գտնվելու երկրի(ների), ֆիզիկական անձի դեպքում՝ անուն, ազգանուն, հայրանուն, հաշվառման հասցեի և արտադրողի կողմից ներկայացված արտադրական տարածքը(ները) գտնվելու երկրի(ների)) վերաբերյալ.</w:t>
      </w:r>
    </w:p>
    <w:p>
      <w:pPr/>
      <w:r>
        <w:rPr/>
        <w:t xml:space="preserve">2) արտադրողի կողմից տրված պաշտոնական գրություն կամ տեղեկանք՝ ագրոքիմիկատի բաղադրության անփոփոխ լինելու վերաբերյալ։</w:t>
      </w:r>
    </w:p>
    <w:p>
      <w:pPr/>
      <w:r>
        <w:rPr/>
        <w:t xml:space="preserve">12․ Սույն հոդվածի 10-րդ մասի 2-րդ կետով սահմանված դեպքում ագրոքիմիկատի վերագրանցումն իրականացվում է սույն հոդվածով սահմանված գրանցման դրույթներին համապատասխան։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Պեստիցիդների և ագրոքիմիկատների պետական գրանցման համար անհրաժեշտ փաստաթղթերի տրամադրումը, պետական գրանցման ժամկետը և պետական գրանցումից հանելը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Սույն օրենքի 6-րդ հոդվածի 3-րդ, 4-րդ, 5-րդ մասերով և 6․1-ին հոդվածի 3-րդ, 4-րդ և 5-րդ մասերով պահանջվող փաստաթղթերը պետք է տրամադրված լինեն արտադրողի կամ նրա պաշտոնական ներկայացուցչի կամ դիստրիբյուտորի կողմից:</w:t>
      </w:r>
    </w:p>
    <w:p>
      <w:pPr>
        <w:numPr>
          <w:ilvl w:val="0"/>
          <w:numId w:val="11"/>
        </w:numPr>
      </w:pPr>
      <w:r>
        <w:rPr/>
        <w:t xml:space="preserve">Պեստիցիդների և ագրոքիմիկատների պետական գրանցման հանձնաժողովի եզրակացության և ներկայացվող փաստաթղթերի հայերեն լեզվով սեղմագրի ձևերը հաստատում է քաղաքականություն մշակող լիազոր մարմինը:</w:t>
      </w:r>
    </w:p>
    <w:p>
      <w:pPr>
        <w:numPr>
          <w:ilvl w:val="0"/>
          <w:numId w:val="11"/>
        </w:numPr>
      </w:pPr>
      <w:r>
        <w:rPr/>
        <w:t xml:space="preserve">Հայաստանի Հանրապետությունում արտադրված պեստիցիդների և ագրոքիմիկատների փորձարկումն իրականացվում է դրանք պետական գրանցման ներկայացնող ֆիզիկական կամ իրավաբանական անձանց միջոցների հաշվին:</w:t>
      </w:r>
    </w:p>
    <w:p>
      <w:pPr>
        <w:numPr>
          <w:ilvl w:val="0"/>
          <w:numId w:val="11"/>
        </w:numPr>
      </w:pPr>
      <w:r>
        <w:rPr/>
        <w:t xml:space="preserve">Հայաստանի Հանրապետությունում պեստիցիդները գրանցվում են հինգ տարի ժամկետով, իսկ ագրոքիմիկատները գրանցվում են տասը տարի ժամկետով, և գրանցման ներկայացնող ֆիզիկական կամ իրավաբանական անձանց տրվում է գրանցման վկայական:</w:t>
      </w:r>
    </w:p>
    <w:p>
      <w:pPr/>
      <w:r>
        <w:rPr/>
        <w:t xml:space="preserve">5․ Մինչև պեստիցիդի կամ ագրոքիմիկատի պետական գրանցման ժամկետի լրանալը դրանց առևտրային անվանման, արտադրողի կամ արտադրական տարածքի հասցեի փոփոխության դեպքում՝ արտադրողի կողմից տրամադրված փոփոխությունների մասին տեղեկանքի հիման վրա գրանցման անվանացանկում կատարվում է տվյալների փոփոխություն։</w:t>
      </w:r>
    </w:p>
    <w:p>
      <w:pPr>
        <w:numPr>
          <w:ilvl w:val="0"/>
          <w:numId w:val="12"/>
        </w:numPr>
      </w:pPr>
      <w:r>
        <w:rPr/>
        <w:t xml:space="preserve">Պեստիցիդները և ագրոքիմիկատները պետական գրանցումից հանվում են, եթե՝</w:t>
      </w:r>
    </w:p>
    <w:p>
      <w:pPr/>
      <w:r>
        <w:rPr/>
        <w:t xml:space="preserve">1) լրացել է պետական գրանցման ժամկետը, սակայն թույլատրվում է դրանց իրացումը կամ օգտագործումը կամ արտահանումը մինչև պիտանելիության ժամկետի ավարտը.</w:t>
      </w:r>
    </w:p>
    <w:p>
      <w:pPr/>
      <w:r>
        <w:rPr/>
        <w:t xml:space="preserve">2) պետական գրանցման վկայական ստացած անձը ներկայացրել է գրանցումից հանելու հայտ․</w:t>
      </w:r>
    </w:p>
    <w:p>
      <w:pPr/>
      <w:r>
        <w:rPr/>
        <w:t xml:space="preserve">3) պեստիցիդի կամ ագրոքիմիկատի ազդող կամ համագործիչ, կամ օժանդակ նյութերից որևէ մեկը ներառվել է Հայաստանի Հանրապետությունում արգելված քիմիական նյութերի և թունաքիմիկատների ցանկում․</w:t>
      </w:r>
    </w:p>
    <w:p>
      <w:pPr/>
      <w:r>
        <w:rPr/>
        <w:t xml:space="preserve">4) առկա են պեստիցիդի կամ ագրոքիմիկատի գրանցումը անվավեր ճանաչելու համար «Վարչարարության հիմունքների և վարչական վարույթի մասին» օրենքով նախատեսված այլ հիմքեր։»։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/>
        <w:t xml:space="preserve">․ Օրենքի 8-րդ հոդվածը շարադրել հետևյալ բովանդակությամբ՝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« </w:t>
            </w:r>
            <w:r>
              <w:rPr>
                <w:b w:val="1"/>
                <w:bCs w:val="1"/>
              </w:rPr>
              <w:t xml:space="preserve">Հոդված 8.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Պեստիցիդների և ագրոքիմիկատների թունաբանահիգիենիկ գնահատումը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Հայաստանի Հանրապետությունում պետական գրանցման ներկայացված պեստիցիդները և ագրոքիմիկատները ենթակա են պարտադիր թունաբանահիգիենիկ գնահատման, բացառությամբ սույն հոդվածի 3-րդ մասով սահմանված դեպքի։</w:t>
      </w:r>
    </w:p>
    <w:p>
      <w:pPr/>
      <w:r>
        <w:rPr/>
        <w:t xml:space="preserve">2․ Պեստիցիդների և (կամ) ագրոքիմիկատների թունաբանահիգիենիկ գնահատումն իրականացնում են անհրաժեշտ գիտական ու նյութական ապահովվածություն և համապատասխան որակավորված մասնագետներ ունեցող` Հայաստանի Հանրապետության օրենսդրությամբ սահմանված կարգով նման լիազորություններ ունեցող կազմակերպությունները:</w:t>
      </w:r>
    </w:p>
    <w:p>
      <w:pPr/>
      <w:r>
        <w:rPr/>
        <w:t xml:space="preserve">3․ Գոմաղբի, բուսահողի, թռչնաղբի, կենսահումուսի, կենսահեղուկի, տորֆի, կոմպոստների և օրգանական ծագման այլ ագրոքիմիկատների գրանցումը կարող է կատարվել առանց թունաբանահիգիենիկ գնահատման։</w:t>
      </w:r>
    </w:p>
    <w:p>
      <w:pPr/>
      <w:r>
        <w:rPr/>
        <w:t xml:space="preserve">4․ Պեստիցիդների և (կամ) ագրոքիմիկատների թունաբանահիգիենիկ գնահատումը կատարվում է անցկացված հետազոտությունների արդյունքների կամ տեղեկատվության գիտական վերլուծությամբ փաստաթղթային փորձաքննության արդյունքների հիման վրա։</w:t>
      </w:r>
    </w:p>
    <w:p>
      <w:pPr>
        <w:numPr>
          <w:ilvl w:val="0"/>
          <w:numId w:val="14"/>
        </w:numPr>
      </w:pPr>
      <w:r>
        <w:rPr/>
        <w:t xml:space="preserve">Պեստիցիդների և ագրոքիմիկատների թունաբանահիգիենիկ գնահատման անցկացման կարգը սահմանում է Հայաստանի Հանրապետության առողջապահության բնագավառի լիազոր մարմինը:</w:t>
      </w:r>
    </w:p>
    <w:p>
      <w:pPr>
        <w:numPr>
          <w:ilvl w:val="0"/>
          <w:numId w:val="14"/>
        </w:numPr>
      </w:pPr>
      <w:r>
        <w:rPr/>
        <w:t xml:space="preserve">Պեստիցիդի և (կամ) ագրոքիմիկատի թունաբանահիգիենիկ գնահատման արդյունքում կազմվում է պեստիցիդի և (կամ) ագրոքիմիկատի անվտանգությունը հիմնավորող փաստաթուղթ:»։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</w:t>
      </w:r>
      <w:r>
        <w:rPr/>
        <w:t xml:space="preserve">․ Օրենքի 10-րդ հոդվածը լրացնել հետևյալ բովանդակությամբ 1․1-ին մասով․</w:t>
      </w:r>
    </w:p>
    <w:p>
      <w:pPr/>
      <w:r>
        <w:rPr>
          <w:b w:val="1"/>
          <w:bCs w:val="1"/>
        </w:rPr>
        <w:t xml:space="preserve">«</w:t>
      </w:r>
      <w:r>
        <w:rPr/>
        <w:t xml:space="preserve">1․1․ Հայաստանի Հանրապետությունում պեստիցիդների և ագրոքիմիկատների արտադրությունը և (կամ) վաճառքը օրենքով սահմանված ծանուցման ենթակա գործունեության տեսակներ են։</w:t>
      </w:r>
      <w:r>
        <w:rPr>
          <w:b w:val="1"/>
          <w:bCs w:val="1"/>
        </w:rPr>
        <w:t xml:space="preserve">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Հոդված 8. Եզրափակիչ մաս և անցումային դրույթներ</w:t>
      </w:r>
    </w:p>
    <w:p>
      <w:pPr/>
      <w:r>
        <w:rPr/>
        <w:t xml:space="preserve">1․ Սույն օրենքն ուժի մեջ է մտնում օրենքի պաշտոնական հրապարակման օրվանից 6 ամիս հետո։</w:t>
      </w:r>
    </w:p>
    <w:p>
      <w:pPr/>
      <w:r>
        <w:rPr/>
        <w:t xml:space="preserve">2․ Սույն օրենքի 5-րդ հոդվածով լրացվող 6․2-րդ հոդվածի 4-րդ մասը տարածվում է սույն օրենքն ուժի մեջ մտնելուց հետո ծագած հարաբերությունների վրա։</w:t>
      </w:r>
    </w:p>
    <w:p>
      <w:pPr/>
      <w:r>
        <w:rPr/>
        <w:t xml:space="preserve">3․ Սույն օրենքի 4-րդ հոդվածով շարադրվող 6-րդ հոդվածի 9-11-րդ և 5-րդ հոդվածով լրացվող 6․1-ին հոդվածի 9-11-րդ մասերը տարածվում են սույն օրենքն ուժի մեջ մտնելուց հետո ծագած հարաբերությունների վրա։</w:t>
      </w:r>
    </w:p>
    <w:p>
      <w:pPr/>
      <w:r>
        <w:rPr/>
        <w:t xml:space="preserve">4․ Սույն օրենքից բխող իրավական ակտերն ընդունվում են սույն օրենքն ուժի մեջ մտնելուց հետո՝ 2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Հանրապետության նախագահ                                           Վ․ Խաչատուրյան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«ՍՆՆԴԱՄԹԵՐՔԻ ԱՆՎՏԱՆԳՈՒԹՅԱՆ ՊԵՏԱԿԱՆ ՎԵՐԱՀՍԿՈՂՈՒԹՅԱՆ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«Սննդամթերքի անվտանգության պետական վերահսկողության մասին» 2014 թվականի հունիսի 21-ի ՀՕ-143-Ն օրենքի  18-րդ հոդվածը շարադրել հետևյալ բովանդակությամբ՝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«Հոդված 18.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Պեստիցիդների և ագրոքիմիկատների ներմուծման եզրակացություն տալու կարգը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Պեստիցիդների և ագրոքիմիկատների ներմուծումն իրականացվում է հայտատուի դիմումում նշված պեստիցիդների և ագրոքիմիկատների յուրաքանչյուր տեսակի համար՝ լիազոր մարմնի կողմից տրված եզրակացության հիման վրա։ Եզրակացությունը տրամադրվում է պեստիցիդների և ագրոքիմիկատների փորձաքննության հիման վրա, բացառությամբ սույն հոդվածի 2-րդ մասով սահմանված դեպքի։</w:t>
      </w:r>
    </w:p>
    <w:p>
      <w:pPr>
        <w:numPr>
          <w:ilvl w:val="0"/>
          <w:numId w:val="15"/>
        </w:numPr>
      </w:pPr>
      <w:r>
        <w:rPr/>
        <w:t xml:space="preserve">Կառավարության կողմից հաստատված ցանկում ներառված երկրներում արտադրված և(կամ) գրանցված պեստիցիդներն ու ագրոքիմիկատները ներմուծվում են առանց փորձաքննության՝ լիազոր մարմնի կողմից տրված եզրակացության հիման վրա։</w:t>
      </w:r>
    </w:p>
    <w:p>
      <w:pPr>
        <w:numPr>
          <w:ilvl w:val="0"/>
          <w:numId w:val="15"/>
        </w:numPr>
      </w:pPr>
      <w:r>
        <w:rPr/>
        <w:t xml:space="preserve">Պեստիցիդների և ագրոքիմիկատների փորձաքննությունն իրականացվում է ներմուծող ֆիզիկական և իրավաբանական անձանց միջոցների հաշվին:</w:t>
      </w:r>
    </w:p>
    <w:p>
      <w:pPr>
        <w:numPr>
          <w:ilvl w:val="0"/>
          <w:numId w:val="15"/>
        </w:numPr>
      </w:pPr>
      <w:r>
        <w:rPr/>
        <w:t xml:space="preserve">Պեստիցիդների և ագրոքիմիկատների ներմուծման եզրակացությունը ֆիզիկական և իրավաբանական անձանց տրվում է միայն Հայաստանի Հանրապետությունում օգտագործման համար թույլատրված պեստիցիդների և ագրոքիմիկատների անվանացանկում ընդգրկված պեստիցիդների և ագրոքիմիկատների մասին, բացառությամբ սույն հոդվածի 5-րդ մասով սահմանված դեպքի:</w:t>
      </w:r>
    </w:p>
    <w:p>
      <w:pPr>
        <w:numPr>
          <w:ilvl w:val="0"/>
          <w:numId w:val="15"/>
        </w:numPr>
      </w:pPr>
      <w:r>
        <w:rPr/>
        <w:t xml:space="preserve">«Բուսասանիտարիայի մասին» օրենքով սահմանված հրատապ կամ հատուկ դեպքում քաղաքականություն մշակող լիազոր մարմնի կողմից ընդունվող իրավական ակտի հիման վրա պեստիցիդների և ագրոքիմիկատների ներմուծման եզրակացությունը ֆիզիկական և իրավաբանական անձանց տրվում է, երբ առկա են տեղեկություններ պեստիցիդներ և ագրոքիմիկատներ ներմուծող ֆիզիկական և իրավաբանական անձանց, ինչպես նաև նրանց կողմից ներմուծվող ապրանքի խմբաքանակի, այդ թվում՝ առևտրային անվանման, ազդող նյութի, ազդող նյութի պարունակության, պատրաստուկային ձևի վերաբերյալ՝ պահպանելով սույն օրենքի 18-րդ հոդվածի 1-ին և 2-րդ մասերով սահմանված կարգը:</w:t>
      </w:r>
    </w:p>
    <w:p>
      <w:pPr>
        <w:numPr>
          <w:ilvl w:val="0"/>
          <w:numId w:val="15"/>
        </w:numPr>
      </w:pPr>
      <w:r>
        <w:rPr/>
        <w:t xml:space="preserve">Եզրակացություն ստանալու համար ֆիզիկական և իրավաբանական անձինք լիազոր մարմին են ներկայացնում հետևյալ փաստաթղթերը`</w:t>
      </w:r>
    </w:p>
    <w:p>
      <w:pPr/>
      <w:r>
        <w:rPr/>
        <w:t xml:space="preserve">1) դիմում (առկայության դեպքում նշելով նաև պետական գրանցման կամ հաշվառման համարը).</w:t>
      </w:r>
    </w:p>
    <w:p>
      <w:pPr/>
      <w:r>
        <w:rPr/>
        <w:t xml:space="preserve">2) ֆիզիկական անձինք` անձնագրի պատճենը.</w:t>
      </w:r>
    </w:p>
    <w:p>
      <w:pPr/>
      <w:r>
        <w:rPr/>
        <w:t xml:space="preserve">3) ներմուծվող պեստիցիդների և ագրոքիմիկատների նկարագրությունը (անվանումը, արտադրող և (կամ) գրանցող երկիրը, արտաքին տնտեսական գործունեության ապրանքային անվանացանկի ծածկագիրը, քանակը, թողարկման տարեթիվը, ձեռք բերելու վայրը).</w:t>
      </w:r>
    </w:p>
    <w:p>
      <w:pPr/>
      <w:r>
        <w:rPr/>
        <w:t xml:space="preserve">4) բուսասանիտարական հաշվառման վկայականը կամ դրա պատճենը.</w:t>
      </w:r>
    </w:p>
    <w:p>
      <w:pPr/>
      <w:r>
        <w:rPr/>
        <w:t xml:space="preserve">5) օրենսդրությամբ սահմանված դեպքերում` ներմուծվող կամ արտահանվող խմբաքանակի համար՝ փորձարկման լաբորատորիայի կողմից տրամադրված փորձարկման արդյունքներն արձանագրած փաստաթուղթը և այն պեստիցիդի կամ ագրոքիմիկատի ներմուծվող խմբաքանակին նույնականացնող փաստաթուղթը։</w:t>
      </w:r>
    </w:p>
    <w:p>
      <w:pPr/>
      <w:r>
        <w:rPr/>
        <w:t xml:space="preserve">7․ Լիազոր մարմինը պեստիցիդների և ագրոքիմիկատների փորձաքննության արդյունքները ստանալուց հետո, մեկ աշխատանքային օրվա ընթացքում տալիս է եզրակացություն, բացառությամբ սույն հոդվածի 2-րդ մասի հիման վրա ներմուծվող պեստիցիդների և ագրոքիմիկատների, որոնց համար եզրակացությունը տրամադրվում է սույն հոդվածի 6-րդ մասով սահմանված փաստաթղթերը լիազոր մարմին ներկայացնելուց հետո երկու աշխատանքային օրվա ընթացքում։</w:t>
      </w:r>
    </w:p>
    <w:p>
      <w:pPr>
        <w:numPr>
          <w:ilvl w:val="0"/>
          <w:numId w:val="16"/>
        </w:numPr>
      </w:pPr>
      <w:r>
        <w:rPr/>
        <w:t xml:space="preserve">Պեստիցիդների և ագրոքիմիկատների ներմուծման մասին եզրակացությունը կազմվում է երկու օրինակից, որի մեկ օրինակը մնում է լիազոր մարմնում, իսկ երկրորդ օրինակը տրվում է հայտատուին:</w:t>
      </w:r>
    </w:p>
    <w:p>
      <w:pPr>
        <w:numPr>
          <w:ilvl w:val="0"/>
          <w:numId w:val="16"/>
        </w:numPr>
      </w:pPr>
      <w:r>
        <w:rPr/>
        <w:t xml:space="preserve">Պեստիցիդների և ագրոքիմիկատների ներմուծման մասին եզրակացություն ստանալու համար դիմողն իր ներկայացրած սխալ տեղեկությունների համար պատասխանատվություն է կրում օրենքով սահմանված կարգով:</w:t>
      </w:r>
    </w:p>
    <w:p>
      <w:pPr>
        <w:numPr>
          <w:ilvl w:val="0"/>
          <w:numId w:val="16"/>
        </w:numPr>
      </w:pPr>
      <w:r>
        <w:rPr/>
        <w:t xml:space="preserve">Պեստիցիդների և ագրոքիմիկատների ներմուծման մասին եզրակացություն տալու մերժումը հայտատուն կարող է բողոքարկել դատական կարգով:</w:t>
      </w:r>
    </w:p>
    <w:p>
      <w:pPr>
        <w:numPr>
          <w:ilvl w:val="0"/>
          <w:numId w:val="16"/>
        </w:numPr>
      </w:pPr>
      <w:r>
        <w:rPr/>
        <w:t xml:space="preserve">Պեստիցիդների և ագրոքիմիկատների ներմուծման մասին եզրակացություն տալու մերժման հիմք են սույն օրենքով նախատեսված փաստաթղթերի բացակայությունը կամ պեստիցիդների և ագրոքիմիկատների փորձաքննության բացասական արդյունքները:»։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Եզրափակիչ մաս և անցումային դրույթներ</w:t>
      </w:r>
    </w:p>
    <w:p>
      <w:pPr/>
      <w:r>
        <w:rPr/>
        <w:t xml:space="preserve">1․ Սույն օրենքն ուժի մեջ է մտնում պաշտոնական հրապարակման օրվանից 5 ամիս հետո։</w:t>
      </w:r>
    </w:p>
    <w:p>
      <w:pPr/>
      <w:r>
        <w:rPr/>
        <w:t xml:space="preserve">2․ Սույն օրենքից բխող իրավական ակտերն ընդունվում են սույն օրենքն ուժի մեջ մտնելուց հետո՝ 2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Հանրապետության նախագահ՝                                            Վ․ Խաչատուրյան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ՀԱՅԱUՏԱՆԻ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OՐԵՆՔԸ</w:t>
      </w:r>
    </w:p>
    <w:p>
      <w:pPr/>
      <w:r>
        <w:rPr>
          <w:b w:val="1"/>
          <w:bCs w:val="1"/>
        </w:rPr>
        <w:t xml:space="preserve">«ԳՈՐԾՈՒՆԵՈՒԹՅԱՆ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ԻՐԱԿԱՆԱՑՄԱՆ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ԾԱՆՈՒՑՄԱՆ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2015 թվականի նոյեմբերի 13-ի ՀՕ-120-Ն օրենքի 22-րդ հոդվածի 2-րդ մասի աղյուսակը լրացնել հետևյալ բովանդակությամբ «2․1․ ԳՅՈՒՂԱՏՆՏԵՍՈՒԹՅԱՆ ԲՆԱԳԱՎԱՌ» բաժնով.</w:t>
      </w:r>
    </w:p>
    <w:p>
      <w:pPr/>
      <w:r>
        <w:rPr/>
        <w:t xml:space="preserve"> «</w:t>
      </w:r>
    </w:p>
    <w:tbl>
      <w:tblGrid>
        <w:gridCol w:w="405" w:type="dxa"/>
        <w:gridCol w:w="6240" w:type="dxa"/>
        <w:gridCol w:w="2820" w:type="dxa"/>
        <w:gridCol w:w="435" w:type="dxa"/>
        <w:gridCol w:w="390" w:type="dxa"/>
      </w:tblGrid>
      <w:tblPr>
        <w:tblW w:w="10290" w:type="dxa"/>
        <w:tblLayout w:type="autofit"/>
      </w:tblPr>
      <w:tr>
        <w:trPr/>
        <w:tc>
          <w:tcPr>
            <w:tcW w:w="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2․1․ ԳՅՈՒՂԱՏՆՏԵՍՈՒԹՅԱՆ ԲՆԱԳԱՎԱՌ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6240" w:type="dxa"/>
            <w:noWrap/>
          </w:tcPr>
          <w:p>
            <w:pPr/>
            <w:r>
              <w:rPr/>
              <w:t xml:space="preserve">Պեստիցիդների և ագրոքիմիկատների արտադրություն և (կամ) վաճառք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4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/>
      <w:r>
        <w:rPr/>
        <w:t xml:space="preserve">   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օրվանից 2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Հանրապետության նախագահ                                            Վ․ Խաչատուրյան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A1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A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158D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56DD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99EE0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ED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9751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54A1F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57E12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43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CA3F9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DA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2D58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9A3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44A2B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2026-04-01T12:42:40+04:00</dcterms:created>
  <dcterms:modified xsi:type="dcterms:W3CDTF">2026-04-01T12:42:40+04:00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