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ՄԱՐՏԻ 7-Ի N217-Ն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«__»_____________2023 թ. N ____-Ն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03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 7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217-Ն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ու 34-րդ հոդվածները՝ Կառավարությունը որոշում է.</w:t>
      </w:r>
    </w:p>
    <w:p>
      <w:pPr/>
      <w:r>
        <w:rPr/>
        <w:t xml:space="preserve">1.Հայաստանի Հանրապետության կառավարության 2003 թվականի մարտի 7-ի «Ջրային ռեսուրսների կառավարման և պահպանության մարմնի կողմից մշակված փաստաթղթերին հասարակայնության ծանուցման և հրապարակայնության կարգը հաստատելու մասին» N 217-Ն որոշման հավելվածի 4-րդ կետում «www.mnp.am» տառերը փոխարինել «www.env.am» տառերով։ 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39770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2026-04-02T19:06:40+04:00</dcterms:created>
  <dcterms:modified xsi:type="dcterms:W3CDTF">2026-04-02T19:06:40+04:00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