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մարտի 23-ի  N 383-Ն որոշման մեջ լրացում կատարելու մասին» ՀՀ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2023 թվականի N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2023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ՄԱՐՏԻ 23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383-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</w:t>
      </w:r>
      <w:r>
        <w:rPr>
          <w:b w:val="1"/>
          <w:bCs w:val="1"/>
        </w:rPr>
        <w:t xml:space="preserve">ՄԱՆ ՄԵՋ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 Ղեկավարվելով «Զինվորական ծառայության և զինծառայողի կարգավիճակի մասին» օրենքի 22-րդ հոդվածի 5-րդ և «Նորմատիվ իրավական ակտերի մասին» օրենքի 33-րդ հոդվածի 1-ին մասերով՝ Հայաստանի Հանրապետության կառավարությունը ո ր ո շ ո ւ մ 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մարտի 23-ի §Բնագիտական, տեխնոլոգիական, ճարտարագիտական, մաթեմատիկական (ԲՏՃՄ) ուղղություններով պետության համար առաջնահերթ և կարևորություն ներկայացնող մասնագիտություններով համապատասխան բուհերում սովորող քաղաքացիներին պարտադիր զինվորական ծառայության զորակոչից տարկետում տրամադրելու կարգը, պայմանները և բուհերի ու մասնագիտությունների ցանկը սահմանելու մասին¦ N 383-Ն որոշման 1-ին կետով հաստատված հավելված 1-ում 2-րդ կետից հետո լրացնել 2.1-ին կետ՝ հետևյալ բովանդակությամբ.</w:t>
      </w:r>
    </w:p>
    <w:p>
      <w:pPr/>
      <w:r>
        <w:rPr/>
        <w:t xml:space="preserve">      «2.1. Սույն կարգի հիմքով տարկետում չի կարող տրվել Հայաստանի Հանրապետության կառավարության 2018 թվականի ապրիլի 12-ի N 430-Ն որոշման N 1 հավելվածի համաձայն պարտադիր զինվորական ծառայության զորակոչից տարկետում ստացած քաղաքացիներին:»: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                   Ն. Փաշինյան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0AA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6261F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2026-04-04T01:42:22+04:00</dcterms:created>
  <dcterms:modified xsi:type="dcterms:W3CDTF">2026-04-04T01:42:22+04:00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