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պաշտպանության ժամանակ զինծառայողների կյանքին կամ առողջությանը պատճառված վնասների հատուցման մասին» օրենքում լրացումներ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br/>
      <w:r>
        <w:rPr/>
        <w:t xml:space="preserve">«ՀԱՅԱՍՏԱՆԻ ՀԱՆՐԱՊԵՏՈՒԹՅԱՆ ՊԱՇՏՊԱՆՈՒԹՅԱՆ ԺԱՄԱՆԱԿ ԶԻՆԾԱՌԱՅՈՂՆԵՐԻ ԿՅԱՆՔԻՆ ԿԱՄ ԱՌՈՂՋՈՒԹՅԱՆԸ ՊԱՏՃԱՌՎԱԾ ՎՆԱՍՆԵՐԻ ՀԱՏՈՒՑՄԱՆ ՄԱՍԻՆ» ՕՐԵՆՔՈՒՄ ԼՐԱՑՈՒՄՆԵՐ ԿԱՏԱՐԵԼՈՒ ՄԱՍԻՆ</w:t>
      </w:r>
    </w:p>
    <w:p>
      <w:pPr>
        <w:jc w:val="both"/>
      </w:pPr>
      <w:br/>
      <w:r>
        <w:rPr/>
        <w:t xml:space="preserve">     ՀՈԴՎԱԾ 1. «Հայաստանի Հանրապետության պաշտպանության ժամանակ զինծառայողների կյանքին կամ առողջությանը պատճառված վնասների հատուցման մասին» 2016 թվականի դեկտեմբերի 15-ի ՀՕ-245-Ն օրենքի (այսուհետ՝ օրենք) 2-րդ հոդված 2-րդ մասի 1-ին կետում «անցնող» բառից հետո լրացնել «կամ «Զինվորական ծառայության և զինծառայողի կարգավիճակի մասին» օրենքով սահմանված կարգով թափուր զինվորական պաշտոնի նշանակված զինվորական ծառայության մեջ չգտնվող» բառերը:</w:t>
      </w:r>
    </w:p>
    <w:p>
      <w:pPr>
        <w:jc w:val="both"/>
      </w:pPr>
      <w:r>
        <w:rPr/>
        <w:t xml:space="preserve">     ՀՈԴՎԱԾ 2. Օրենքի 4-րդ հոդվածի 1-ին մասում.</w:t>
      </w:r>
    </w:p>
    <w:p>
      <w:pPr>
        <w:jc w:val="both"/>
      </w:pPr>
      <w:r>
        <w:rPr/>
        <w:t xml:space="preserve">    1) 1-ին կետի «բ» ենթակետում «զինծառայողին» բառից հետո լրացնել «կամ թափուր զինվորական պաշտոնի նշանակված զինվորական ծառայության մեջ չգտնվող» բառերը.</w:t>
      </w:r>
      <w:br/>
      <w:r>
        <w:rPr/>
        <w:t xml:space="preserve">   2) 2-րդ կետի «բ» և «ե» ենթակետերում «զինծառայողի» բառից հետո լրացնել «կամ թափուր զինվորական պաշտոնի նշանակված զինվորական ծառայության մեջ չգտնվող» բառերը:</w:t>
      </w:r>
    </w:p>
    <w:p>
      <w:pPr>
        <w:jc w:val="both"/>
      </w:pPr>
      <w:r>
        <w:rPr/>
        <w:t xml:space="preserve">     ՀՈԴՎԱԾ 3. ԵԶՐԱՓԱԿԻՉ ՄԱՍ ԵՎ ԱՆՑՈՒՄԱՅԻՆ ԴՐՈՒՅԹՆԵՐ</w:t>
      </w:r>
      <w:br/>
      <w:r>
        <w:rPr/>
        <w:t xml:space="preserve">     1. Սույն օրենքն ուժի մեջ է մտնում պաշտոնական հրապարակմանը հաջորդող օրվանից:</w:t>
      </w:r>
      <w:br/>
      <w:r>
        <w:rPr/>
        <w:t xml:space="preserve">  2. Սույն օրենքի 1-ին հոդվածի գործողությունը տարածվում է 2022 թվականի սեպտեմբերի 13-ից ծագած հարաբերությունների վրա:</w:t>
      </w:r>
      <w:br/>
      <w:r>
        <w:rPr/>
        <w:t xml:space="preserve">     3. Սույն օրենքից բխող այլ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2026-04-04T01:17:32+04:00</dcterms:created>
  <dcterms:modified xsi:type="dcterms:W3CDTF">2026-04-04T01:17:32+04:00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