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ՓԵՏՐՎԱՐԻ 25-Ի N 252-Լ ՈՐՈՇՄԱՆ ՄԵՋ ՓՈՓՈԽՈՒԹՅՈՒՆՆԵՐ ԵՎ ԼՐԱՑՈՒՄՆԵՐ ԿԱՏԱՐԵԼՈՒ ՄԱՍԻՆ»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————————————</w:t>
      </w:r>
      <w:r>
        <w:rPr>
          <w:b w:val="1"/>
          <w:bCs w:val="1"/>
        </w:rPr>
        <w:t xml:space="preserve">2023 թվականի N </w:t>
      </w:r>
      <w:r>
        <w:rPr>
          <w:b w:val="1"/>
          <w:bCs w:val="1"/>
        </w:rPr>
        <w:t xml:space="preserve">——</w:t>
      </w:r>
      <w:r>
        <w:rPr>
          <w:b w:val="1"/>
          <w:bCs w:val="1"/>
        </w:rPr>
        <w:t xml:space="preserve"> -Լ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ՓԵՏՐՎԱՐԻ 25-Ի N 252-Լ ՈՐՈՇՄԱՆ ՄԵՋ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Հիմք ընդունելով «Կառավարության կառուցվածքի և գործունեության մասին» օրենքում փոփոխություններ և լրացումներ կատարելու մասին» 2022 թվականի դեկտեմբերի 16-ի ՀՕ-457-Ն օրենքի 1-ին հոդվածը և 4-րդ հոդվածի 1-ին մասի 1-ին կետը և 8-րդ մասը, «Նորմատիվ իրավական ակտերի մասին» օրենքի 33-րդ և 34-րդ հոդվածները՝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․</w:t>
      </w:r>
    </w:p>
    <w:p>
      <w:pPr>
        <w:jc w:val="both"/>
      </w:pPr>
      <w:r>
        <w:rPr/>
        <w:t xml:space="preserve">1. Հայաստանի Հանրապետության կառավարության 2021 թվականի փետրվարի 25-ի N 252-Լ որոշման (այսոււհետ՝ որոշում) մեջ կատարել հետևյալ փոփոխությունները և լրացումները.</w:t>
      </w:r>
    </w:p>
    <w:p>
      <w:pPr>
        <w:jc w:val="both"/>
      </w:pPr>
      <w:r>
        <w:rPr/>
        <w:t xml:space="preserve">1) որոշմամբ հաստատված հավելվածի 33-րդ կետի 1-ին ենթակետում՝</w:t>
      </w:r>
    </w:p>
    <w:p>
      <w:pPr>
        <w:jc w:val="both"/>
      </w:pPr>
      <w:r>
        <w:rPr/>
        <w:t xml:space="preserve">ա. «ա.» պարբերությունն ուժը կորցրած ճանաչել.</w:t>
      </w:r>
    </w:p>
    <w:p>
      <w:pPr>
        <w:jc w:val="both"/>
      </w:pPr>
      <w:r>
        <w:rPr/>
        <w:t xml:space="preserve">բ.  լրացնել հետևյալ բովանդակությամբ «դ.» պարբերություն.</w:t>
      </w:r>
    </w:p>
    <w:p>
      <w:pPr>
        <w:jc w:val="both"/>
      </w:pPr>
      <w:r>
        <w:rPr/>
        <w:t xml:space="preserve">«դ. ներքին գործերի նախարարը,»։</w:t>
      </w:r>
    </w:p>
    <w:p>
      <w:pPr>
        <w:jc w:val="both"/>
      </w:pPr>
      <w:r>
        <w:rPr/>
        <w:t xml:space="preserve">2) որոշմամբ հաստատված հավելվածի 35-րդ կետի 1-ին ենթակետի «բ.» պարբերությունում՝</w:t>
      </w:r>
    </w:p>
    <w:p>
      <w:pPr>
        <w:jc w:val="both"/>
      </w:pPr>
      <w:r>
        <w:rPr/>
        <w:t xml:space="preserve">ա.  «ազգային անվտանգություն» բառերից հետո լրացնել «ներքին գործեր,» բառերը.</w:t>
      </w:r>
    </w:p>
    <w:p>
      <w:pPr>
        <w:jc w:val="both"/>
      </w:pPr>
      <w:r>
        <w:rPr/>
        <w:t xml:space="preserve">բ. «արտակարգ իրավիճակներ,» բառերը հանել։</w:t>
      </w:r>
    </w:p>
    <w:p>
      <w:pPr>
        <w:jc w:val="both"/>
      </w:pPr>
      <w:r>
        <w:rPr/>
        <w:t xml:space="preserve">3․ Սույն որոշումն ուժի մեջ է մտնում պաշտոնական հրապարակմանը հաջորդող օրվանից, բացառությամբ սույն որոշման 1-ին կետի 1-ին ենթակետի «ա.» և 2-րդ ենթակետի «բ.» պարբերությունների, որոնք ուժի մեջ են մտնում Ներքին գործերի նախարարության կանոնադրությունն ուժի մեջ մտնելու օրվան հաջորդող չորրորդ ամսվա մեկից: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ՓԱՇԻՆՅԱՆ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ՎԱՐՉԱՊԵՏ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2026-04-03T20:35:41+04:00</dcterms:created>
  <dcterms:modified xsi:type="dcterms:W3CDTF">2026-04-03T20:35:41+04:00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