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2008 ԹՎԱԿԱՆԻ ԴԵԿՏԵՄԲԵՐԻ 11-Ի N 1477-Ն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____________________2023 թվականի   N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2008 ԹՎԱԿԱՆԻ ԴԵԿՏԵՄԲԵՐԻ 11-Ի N 1477-Ն ՈՐՈՇՄԱՆ ՄԵՋ ՓՈՓՈԽՈՒԹՅՈՒՆՆԵՐ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 Հայաստանի Հանրապետության կառավարության 2008 թվականի դեկտեմբերի 11-ի «Կենդանիների վարակիչ հիվանդությունների մասին ծանուցման և գրանցման կարգը հաստատելու մասին» N 1477-Ն որոշման (այսուհետ՝ որոշում) մեջ կատարել հետևյալ փոփոխությունները`</w:t>
      </w:r>
    </w:p>
    <w:p>
      <w:pPr/>
      <w:r>
        <w:rPr/>
        <w:t xml:space="preserve">1) որոշման նախաբանը շարադրել նոր խմբագրությամբ՝ «Հիմք ընդունելով «Անասնաբուժության մասին» օրենքի 6-րդ հոդվածի 2-րդ մասի 7-րդ կետը` Հայաստանի Հանրապետության կառավարությունը որոշում է.»,</w:t>
      </w:r>
    </w:p>
    <w:p>
      <w:pPr/>
      <w:r>
        <w:rPr/>
        <w:t xml:space="preserve">2) որոշման հավելվածը շարադրել նոր խմբագրությամբ՝ համաձայն հավելվածի։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2023 թվականի</w:t>
      </w:r>
    </w:p>
    <w:p>
      <w:pPr>
        <w:jc w:val="end"/>
      </w:pPr>
      <w:r>
        <w:rPr/>
        <w:t xml:space="preserve"> ___________-ի   N _____-Ն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«Հավելված</w:t>
      </w:r>
    </w:p>
    <w:p>
      <w:pPr>
        <w:jc w:val="end"/>
      </w:pPr>
      <w:r>
        <w:rPr/>
        <w:t xml:space="preserve">ՀՀ կառավարության 2008 թվականի</w:t>
      </w:r>
    </w:p>
    <w:p>
      <w:pPr>
        <w:jc w:val="end"/>
      </w:pPr>
      <w:r>
        <w:rPr/>
        <w:t xml:space="preserve"> դեկտեմբերի 11-ի N 1477-Ն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ԿԵՆԴԱՆԻՆԵՐԻ ՎԱՐԱԿԻՉ ՀԻՎԱՆԴՈՒԹՅՈՒՆՆԵՐԻ ՄԱՍԻՆ ԾԱՆՈՒՑՄԱՆ ԵՎ ԳՐԱՆՑՄԱՆ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1. ԸՆԴՀԱՆՈՒՐ ԴՐՈՒՅԹՆԵՐ</w:t>
      </w:r>
    </w:p>
    <w:p>
      <w:pPr/>
      <w:r>
        <w:rPr/>
        <w:t xml:space="preserve">1. Սույն կարգով կարգավորվում են Հայաստանի Հանրապետության տարածքում Հայաստանի Հանրապետության կառավարության 2006 թվականի օգոստոսի 3-ի N 1081-Ն որոշմամբ հաստատված և Կենդանիների առողջության համաշխարհային կազմակերպության (այսուհետ՝ ԿԱՀԿ) կողմից սահմանված պարտադիր ծանուցման ենթակա հիվանդությունների (այսուհետ` վարակիչ հիվանդություն) ծանուցման և գրանցման հետ կապված հարաբերությունները: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ՎԱՐԱԿԻՉ ՀԻՎԱՆԴՈՒԹՅՈՒՆՆԵՐԻ ԿԱՍԿԱԾԻ ԴԵՊՔՈՒՄ ԾԱՆՈՒՑՄԱՆ ԸՆԹԱՑԱԿԱՐԳԸ </w:t>
      </w:r>
    </w:p>
    <w:p>
      <w:pPr>
        <w:jc w:val="both"/>
      </w:pPr>
      <w:r>
        <w:rPr/>
        <w:t xml:space="preserve">2. Անասնապահական տնտեսությունն սպասարկող անասնաբույժը վարակիչ հիվանդության կասկածի դեպքում, կապի առկա հնարավոր միջոցներով (գրություն, հեռախոս, ֆաքս, էլեկտրոնային փոստ) անհապաղ տեղեկացնում է Հայաստանի Հանրապետության սննդամթերքի անվտանգության տեսչական մարմնին (այսուհետ՝ լիազոր մարմին) և համայնքն սպասարկող անասնաբույժին, իսկ սպասարկող անասնաբույժի բացակայության դեպքում՝ համայնքն սպասարկող անասնաբույժը՝ լիազոր մարմնին։</w:t>
      </w:r>
    </w:p>
    <w:p>
      <w:pPr/>
      <w:r>
        <w:rPr/>
        <w:t xml:space="preserve">3. Սույն կարգի 2-րդ կետում նշված տեղեկատվությունը ներառում է՝</w:t>
      </w:r>
    </w:p>
    <w:p>
      <w:pPr/>
      <w:r>
        <w:rPr/>
        <w:t xml:space="preserve">1) մարզի, համայնքի անվանումը,</w:t>
      </w:r>
      <w:br/>
      <w:r>
        <w:rPr/>
        <w:t xml:space="preserve">2) անասնատիրոջ տվյալները՝ անուն, ազգանուն, հայրանուն, հասցե,</w:t>
      </w:r>
      <w:br/>
      <w:r>
        <w:rPr/>
        <w:t xml:space="preserve">3) տնտեսությունում, համայնքում առկա կենդանիների գլխաքանակն ըստ կենդանատեսակների,</w:t>
      </w:r>
      <w:br/>
      <w:r>
        <w:rPr/>
        <w:t xml:space="preserve">4) </w:t>
      </w:r>
      <w:r>
        <w:rPr/>
        <w:t xml:space="preserve">հիվանդ կամ անկած կենդանու վերաբերյալ տվյալները՝ տեսակը, սեռը, նույնականացման համարը,</w:t>
      </w:r>
      <w:br/>
      <w:r>
        <w:rPr/>
        <w:t xml:space="preserve">5) կասկածվող հիվանդության անվանումը,</w:t>
      </w:r>
      <w:br/>
      <w:r>
        <w:rPr/>
        <w:t xml:space="preserve">6) կասկածվող հիվանդության տարածման կանխարգելման նպատակով ձեռնարկված միջոցառումները։</w:t>
      </w:r>
    </w:p>
    <w:p>
      <w:pPr/>
      <w:r>
        <w:rPr/>
        <w:t xml:space="preserve">4. Լիազոր մարմնի ներկայացուցիչն ախտաբանական նյութի նմուշները (այսուհետ՝ նմուշ) ներկայացնում է Հայաստանի Հանրապետության կառավարության կողմից նշանակված անասնաբուժական ազգային ռեֆերենս լաբորատորիա (այսուհետ՝ ռեֆերենս լաբորատորիա)՝ հիվանդության նախնական ախտորոշումը հաստատելու կամ հերքելու նպատակով։</w:t>
      </w:r>
    </w:p>
    <w:p>
      <w:pPr/>
      <w:r>
        <w:rPr/>
        <w:t xml:space="preserve">5. Որոշմամբ հաստատված կարանտինային հիվանդությունների (այսուհետ՝ կարանտինային հիվանդություն) դեպքում ռեֆերենս լաբորատորիան նմուշների ստացման, ինչպես նաև կատարված լաբորատոր փորձաքննության արդյունքների վերաբերյալ տեղեկատվությունն անհապաղ ներկայացնում է լիազոր մարմնին։</w:t>
      </w:r>
    </w:p>
    <w:p>
      <w:pPr/>
      <w:r>
        <w:rPr/>
        <w:t xml:space="preserve">6. Կարանտինային հիվանդության ախտորոշումը հաստատելուց հետո՝ 6 ժամվա ընթացքում, լիազոր մարմինը ներկայացնում է կարանտին սահմանելու վերաբերյալ առաջարկություն՝ Հայաստանի Հանրապետության օրենսդրությամբ սահմանված կարգով:</w:t>
      </w:r>
    </w:p>
    <w:p>
      <w:pPr/>
      <w:r>
        <w:rPr/>
        <w:t xml:space="preserve">7. Սահմանված կարանտինի ընթացքում լիազոր մարմինը կարանտինային միջոցառումների կազմակերպումը և ղեկավարումն իրականացնող մարմնին ներկայացնում է կարանտինային միջոցառումներով սահմանված տեղեկատվություն՝ համապատասխան պարբերականությամբ:</w:t>
      </w:r>
    </w:p>
    <w:p>
      <w:pPr/>
      <w:r>
        <w:rPr/>
        <w:t xml:space="preserve">8. Կարանտին սահմանելու, կարանտինային գոտիների փոփոխության, կարանտինը երկարաձգելու, չեղյալ հայտարարելու մասին ծանուցումն իրականացվում է Հայաստանի Հանրապետության կառավարության 2008 թվականի հունիսի 26-ի N 671-Ն որոշմամբ։</w:t>
      </w:r>
    </w:p>
    <w:p>
      <w:pPr/>
      <w:r>
        <w:rPr/>
        <w:t xml:space="preserve">9. Վարակիչ հիվանդությունների (բացառությամբ կարանտինային հիվանդությունների) դեպքում ռեֆերենս լաբորատորիան լաբորատոր փորձաքննության արդյունքների ավարտից մեկ աշխատանքային օրվա ընթացքում լիազոր մարմնին ներկայացնում է լաբորատոր փորձաքննության արդյունքները հավաստող փաստաթուղթ։</w:t>
      </w:r>
    </w:p>
    <w:p>
      <w:pPr/>
      <w:r>
        <w:rPr/>
        <w:t xml:space="preserve">10. Լիազոր մարմինը մեկ աշխատանքային օրվա ընթացքում լաբորատոր փորձաքննության արդյունքների մասին գրավոր տեղեկացնում է «Գյուղատնտեսական ծառայությունների կենտրոն» պետական ոչ առևտրային կազմակերպությանը և անասնապահական տնտեսությունն սպասարկող անասնաբույժին (առկայության դեպքում)։</w:t>
      </w:r>
    </w:p>
    <w:p>
      <w:pPr/>
      <w:r>
        <w:rPr/>
        <w:t xml:space="preserve">11. Կենդանիների և մարդու համար ընդհանուր հիվանդությունների ախտորոշման դեպքում տեղեկատվության փոխանակումն իրականացվում է Հայաստանի Հանրապետության կառավարության 2006 թվականի հունվարի 19-ի N 480-Ն որոշմամբ սահմանված կարգով։</w:t>
      </w:r>
    </w:p>
    <w:p>
      <w:pPr/>
      <w:r>
        <w:rPr/>
        <w:t xml:space="preserve">12. Լիազոր մարմինը ռեֆերենս լաբորատորիայից ստացված տեղեկատվությունը հավաքագրում և ամփոփում է էլեկտրոնային տեղեկատվական շտեմարանում։ Ամփոփված տվյալները վերլուծվում և քարտեզագրվում են՝ կիսամյակային և տարեկան ժամանակահատվածներում։</w:t>
      </w:r>
    </w:p>
    <w:p>
      <w:pPr/>
      <w:r>
        <w:rPr/>
        <w:t xml:space="preserve">13. Սույն կարգի 12-րդ կետում նշված վերլուծության արդյունքների հիման վրա, լիազոր մարմինը Հայաստանի Հանրապետության անասնաբուժության ոլորտի քաղաքականությունը մշակող մարմնին ներկայացնում է առաջարկություն՝ հիվանդությունների դեմ պայքարի, վերացմանն ու կանխարգելմանն ուղղված անասնաբուժական միջոցառումների արդյունավետության բարձրացման, հանրապետության համաճարակային իրավիճակի կայունության ապահովման նպատակով։</w:t>
      </w:r>
    </w:p>
    <w:p>
      <w:pPr/>
      <w:r>
        <w:rPr/>
        <w:t xml:space="preserve">14. Կենդանիների վարակիչ հիվանդությունների վերաբերյալ տեղեկատվությունը ԿԱՀԿ-ին ծանուցվում է ԿԱՀԿ-ի կողմից սահմանված կարգի համաձայն։»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2026-04-04T06:22:23+04:00</dcterms:created>
  <dcterms:modified xsi:type="dcterms:W3CDTF">2026-04-04T06:22:23+04:00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