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ԱՎՏՈՄՈԲԻԼԱՅԻՆ ՏՐԱՆՍՊՈՐՏՈՎ  ՎՏԱՆԳԱՎՈՐ ԲԵՌՆԵՐ ԵՎ ՉՎՆԱՍԱԶԵՐԾՎԱԾ ՏԱՐԱՆԵՐ ՓՈԽԱԴՐԵԼՈՒ ՄԱՍԻՆ>>  ՕՐԵՆՔՈՒՄ  ՓՈՓՈԽՈՒԹՅՈՒՆՆԵՐ ԵՎ ԼՐԱՑՈՒՄՆԵՐ ԿԱՏԱՐԵԼՈՒ ՄԱՍԻՆ</w:t></w:r><w:bookmarkEnd w:id="0"/></w:p><w:p><w:pPr/><w:r><w:rPr><w:b w:val="1"/><w:bCs w:val="1"/></w:rPr><w:t xml:space="preserve">ՆԱԽԱԳԻԾ 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</w:t></w:r></w:p><w:p><w:pPr/><w:r><w:rPr/><w:t xml:space="preserve"> </w:t></w:r></w:p><w:p><w:pPr/><w:r><w:rPr><w:b w:val="1"/><w:bCs w:val="1"/></w:rPr><w:t xml:space="preserve"><<</w:t></w:r><w:r><w:rPr><w:b w:val="1"/><w:bCs w:val="1"/></w:rPr><w:t xml:space="preserve">ԱՎՏՈՄՈԲԻԼԱՅԻՆ</w:t></w:r><w:r><w:rPr/><w:t xml:space="preserve"> </w:t></w:r><w:r><w:rPr><w:b w:val="1"/><w:bCs w:val="1"/></w:rPr><w:t xml:space="preserve">ՏՐԱՆՍՊՈՐՏՈՎ </w:t></w:r><w:r><w:rPr/><w:t xml:space="preserve"> </w:t></w:r><w:r><w:rPr><w:b w:val="1"/><w:bCs w:val="1"/></w:rPr><w:t xml:space="preserve">ՎՏԱՆԳԱՎՈՐ ԲԵՌՆԵՐ ԵՎ ՉՎՆԱՍԱԶԵՐԾՎԱԾ ՏԱՐԱՆԵՐ ՓՈԽԱԴՐԵԼՈՒ ՄԱՍԻՆ>>  ՕՐԵՆՔՈՒՄ  ՓՈՓՈԽՈՒԹՅՈՒՆՆԵՐ </w:t></w:r><w:r><w:rPr><w:b w:val="1"/><w:bCs w:val="1"/></w:rPr><w:t xml:space="preserve">ԵՎ</w:t></w:r><w:r><w:rPr/><w:t xml:space="preserve"> </w:t></w:r><w:r><w:rPr><w:b w:val="1"/><w:bCs w:val="1"/></w:rPr><w:t xml:space="preserve">ԼՐԱՑՈՒՄՆԵՐ</w:t></w:r><w:r><w:rPr/><w:t xml:space="preserve"> </w:t></w:r><w:r><w:rPr><w:b w:val="1"/><w:bCs w:val="1"/></w:rPr><w:t xml:space="preserve">ԿԱՏԱՐԵԼՈՒ ՄԱՍԻՆ</w:t></w:r></w:p><w:p><w:pPr/><w:br/><w:r><w:rPr><w:b w:val="1"/><w:bCs w:val="1"/></w:rPr><w:t xml:space="preserve"> </w:t></w:r><w:br/><w:r><w:rPr><w:b w:val="1"/><w:bCs w:val="1"/></w:rPr><w:t xml:space="preserve"> </w:t></w:r></w:p><w:p><w:pPr/><w:r><w:rPr><w:b w:val="1"/><w:bCs w:val="1"/></w:rPr><w:t xml:space="preserve">Հոդված</w:t></w:r><w:r><w:rPr><w:b w:val="1"/><w:bCs w:val="1"/></w:rPr><w:t xml:space="preserve"> 1</w:t></w:r><w:r><w:rPr/><w:t xml:space="preserve">. «Ավտոմոբիլային տրանսպորտով վտանգավոր բեռներ և չվնասազերծված տարաներ փոխադրելու մասին» 2012 թվականի փետրվարի 27-ի ՀՕ-30-Ն օրենքի (այսուհետ օրենք) 3-րդ հոդվածի 1-ին մասում՝</w:t></w:r></w:p><w:p><w:pPr/><w:r><w:rPr/><w:t xml:space="preserve">1) 1-ին ենթակետում «շենքերն ու շինությունները» բառերից հետո լրացնել «համաձայն՝ Վտանգավոր բեռների միջազգային ճանապարհային փոխադրումների մասին եվրոպական համաձայնագրի (ԱԴՌ) դասակարգման» բառերը․</w:t></w:r></w:p><w:p><w:pPr/><w:r><w:rPr/><w:t xml:space="preserve">2) լրացնել հետևյալ բովանդակությամբ նոր 10-րդ և 11-րդ կետեր․</w:t></w:r></w:p><w:p><w:pPr/><w:r><w:rPr/><w:t xml:space="preserve"><<10) </w:t></w:r><w:r><w:rPr><w:b w:val="1"/><w:bCs w:val="1"/></w:rPr><w:t xml:space="preserve">վերապատրաստման վկայական (սերտիֆիկատ)՝</w:t></w:r><w:r><w:rPr/><w:t xml:space="preserve"> վտանգավոր բեռներ փոխադրելու պահանջների մասնագիտական ստուգման դրական արդյունքի հիման վրա տրված սահմանված նմուշի փաստաթուղթ․</w:t></w:r></w:p><w:p><w:pPr/><w:r><w:rPr/><w:t xml:space="preserve">11․ </w:t></w:r><w:r><w:rPr><w:b w:val="1"/><w:bCs w:val="1"/></w:rPr><w:t xml:space="preserve">վերապատրաստում</w:t></w:r><w:r><w:rPr/><w:t xml:space="preserve">՝ վտանգավոր բեռների փոխադրման պահանջների կազմակերպման, անվտանգ փոխադրումների իրականացման, վթարների հավանականությունը նվազեցնելու, իսկ վթարային արձագանքման վերաբերյալ մասնագիտական ուսուցուման։>>:</w:t></w:r></w:p><w:p><w:pPr/><w:r><w:rPr/><w:t xml:space="preserve">          </w:t></w:r><w:r><w:rPr><w:b w:val="1"/><w:bCs w:val="1"/></w:rPr><w:t xml:space="preserve">Հոդված 2.</w:t></w:r><w:r><w:rPr/><w:t xml:space="preserve"> Օրենքի 7-րդ հոդվածի 1-ին մասի՝</w:t></w:r></w:p><w:p><w:pPr/><w:r><w:rPr/><w:t xml:space="preserve">1) 3-րդ կետում <<փոխադրումների համար>> բառերը փոխարինել <<փոխադրումներին>> բառով․</w:t></w:r></w:p><w:p><w:pPr/><w:r><w:rPr/><w:t xml:space="preserve">2) 4-րդ կետում հանել <<և դրանց փոխադրման համար տրամադրվող թույլտվությունների ժամկետները>> բառերը․</w:t></w:r></w:p><w:p><w:pPr/><w:r><w:rPr/><w:t xml:space="preserve">3) 6-րդ կետից հետո լրացնել հետևյալ բովանդակությամբ նոր 7-րդ կետ․</w:t></w:r></w:p><w:p><w:pPr/><w:r><w:rPr/><w:t xml:space="preserve"><<7) սահմանում է վտանգավոր բեռներ փոխադրելու վերապատրաստման գործունեություն իրականացնելու լիցենզավորման կարգը:>>։</w:t></w:r></w:p><w:p><w:pPr/><w:r><w:rPr><w:b w:val="1"/><w:bCs w:val="1"/></w:rPr><w:t xml:space="preserve">Հոդված 3.</w:t></w:r><w:r><w:rPr/><w:t xml:space="preserve"> Օրենքի 8-րդ հոդվածի 1-ին մասը լրացնել հետևյալ բովանդակությամբ նոր 8-րդ կետով</w:t></w:r></w:p><w:p><w:pPr/><w:r><w:rPr/><w:t xml:space="preserve">«8) տրամադրում է վտանգավոր բեռներ փոխադրելու վերապատրաստման վկայական (սերտիֆիկատ)։»։</w:t></w:r></w:p><w:p><w:pPr/><w:r><w:rPr><w:b w:val="1"/><w:bCs w:val="1"/></w:rPr><w:t xml:space="preserve">Հոդված 4.</w:t></w:r><w:r><w:rPr/><w:t xml:space="preserve"> Օրենքի 12-րդ հոդվածի 2-րդ մասի <<փոխադրողին հանձնել>> բառերից հետո լրացնել ««Վտանգավոր բեռների միջազգային </w:t></w:r><w:br/><w:r><w:rPr/><w:t xml:space="preserve"> ճանապարհային փոխադրումների մասին» եվրոպական համաձայնագրի (ԱԴՌ) պահանջներով սահմանված» բառերը։</w:t></w:r></w:p><w:p><w:pPr/><w:r><w:rPr><w:b w:val="1"/><w:bCs w:val="1"/></w:rPr><w:t xml:space="preserve">Հոդված 5.</w:t></w:r><w:r><w:rPr/><w:t xml:space="preserve"> Օրենքի 15-րդ հոդվածում՝</w:t></w:r></w:p><w:p><w:pPr/><w:r><w:rPr/><w:t xml:space="preserve">1) 3-րդ մասը լրացնել հետևյալ բովանդակությամբ նոր 6-րդ կետով</w:t></w:r></w:p><w:p><w:pPr/><w:r><w:rPr/><w:t xml:space="preserve">«6) պետք է անցնեն վտանգավոր բեռներ փոխադրելու վերապատրաստում և ունենան վարորդի վերապատրաստման վկայական (սերտիֆիկատ)։ Վտանգավոր բեռներ փոխադրելու որակավորման քննություններ ընդունելու և վարորդի վերապատրաստման վկայական (սերտիֆիկատ) տրման կարգը հաստատում է Հայաստանի Հանրապետության կառավարությունը։»․</w:t></w:r></w:p><w:p><w:pPr/><w:r><w:rPr/><w:t xml:space="preserve">2)  Լրացնել հետևյալ բովանդակությամբ նոր 4-րդ և 5-րդ մասեր․</w:t></w:r></w:p><w:p><w:pPr/><w:r><w:rPr/><w:t xml:space="preserve">«4․ Վտանգավոր բեռներ փոխադրող տրանսպորտային միջոցը պետք է ունենա վտանգավոր բեռներ փոխադրելու տրանսպորտային միջոցի հաստատման վկայական (սերտիֆիկատ), որի ձևը և տրման կարգը հաստատում է Հայաստանի Հանրապետության կառավարությունը։</w:t></w:r></w:p><w:p><w:pPr/><w:r><w:rPr/><w:t xml:space="preserve">5․ Վտանգավոր բեռներ փոխադրող կազմակերպությունը պետք է ունենա  վտանգավոր բեռների փոխադրումների ոլորտի օրենսդրությամբ սահմանված պահանջներին համապատասխան վտանգավոր բեռների անվտանգ փոխադրման գործընթացը կազմակերպող անվտանգության մասնագետ, որը պետք է անցնի  վերապատրաստում և ունենա մասնագիտական վերապատրաստման վկայական (սերտիֆիկատ), որի ձևը և տրման կարգը հաստատում է Հայաստանի Հանրապետության կառավարությունը։»։</w:t></w:r></w:p><w:p><w:pPr/><w:r><w:rPr><w:b w:val="1"/><w:bCs w:val="1"/></w:rPr><w:t xml:space="preserve">Հոդված 6. </w:t></w:r><w:r><w:rPr/><w:t xml:space="preserve">Օրենքի 16-րդ հոդվածի 1-ին մասում «իրավական ակտերի» բառերից հետո լրացնել «, «Վտանգավոր բեռների միջազգային </w:t></w:r><w:br/><w:r><w:rPr/><w:t xml:space="preserve"> ճանապարհային փոխադրումների մասին» եվրոպական համաձայնագրի (ԱԴՌ)» բառերը:</w:t></w:r></w:p><w:p><w:pPr/><w:r><w:rPr><w:b w:val="1"/><w:bCs w:val="1"/></w:rPr><w:t xml:space="preserve">Հոդված 7</w:t></w:r><w:r><w:rPr/><w:t xml:space="preserve">. </w:t></w:r><w:r><w:rPr><w:b w:val="1"/><w:bCs w:val="1"/></w:rPr><w:t xml:space="preserve">Եզրափակիչ մաս և անցումային դրույթներ</w:t></w:r></w:p><w:p><w:pPr/><w:r><w:rPr><w:b w:val="1"/><w:bCs w:val="1"/></w:rPr><w:t xml:space="preserve">1) </w:t></w:r><w:r><w:rPr/><w:t xml:space="preserve">Սույն օրենքն ուժի մեջ է մտնում 2024 թվականի հունվարի 1-ից:</w:t></w:r></w:p><w:p><w:pPr/><w:r><w:rPr/><w:t xml:space="preserve">2)Սույն օրենքի 2-րդ հոդվածով Օրենքի 7-րդ հոդվածի 1-ին մասի 7-րդ կետով, 15-րդ հոդվածի 2-րդ մասի 6-րդ կետով, 4-րդ և 5-րդ մասերով սահմանված Հայաստանի Հանրապետության կառավարության որոշումներն ընդունվում են 2023 թվականի դեկտեմբերի 2-րդ տասնօրյակում: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w:u w:val="single"/></w:rPr><w:t xml:space="preserve">ՆԱԽԱԳԻԾ</w:t></w:r></w:p><w:p><w:pPr/><w:r><w:rPr/><w:t xml:space="preserve"> </w:t></w:r></w:p><w:p><w:pPr/><w:r><w:rPr><w:b w:val="1"/><w:bCs w:val="1"/></w:rPr><w:t xml:space="preserve">ՀԱՅԱՍՏԱՆԻ ՀԱՆՐԱՊԵՏՈՒԹՅԱՆ ՕՐԵՆՔ</w:t></w:r></w:p><w:p><w:pPr/><w:r><w:rPr/><w:t xml:space="preserve"> </w:t></w:r></w:p><w:p><w:pPr/><w:r><w:rPr><w:b w:val="1"/><w:bCs w:val="1"/></w:rPr><w:t xml:space="preserve">«</w:t></w:r><w:r><w:rPr><w:b w:val="1"/><w:bCs w:val="1"/></w:rPr><w:t xml:space="preserve">ՊԵՏԱԿԱՆ</w:t></w:r><w:r><w:rPr/><w:t xml:space="preserve"> </w:t></w:r><w:r><w:rPr><w:b w:val="1"/><w:bCs w:val="1"/></w:rPr><w:t xml:space="preserve">ՏՈՒՐՔԻ</w:t></w:r><w:r><w:rPr/><w:t xml:space="preserve"> </w:t></w:r><w:r><w:rPr><w:b w:val="1"/><w:bCs w:val="1"/></w:rPr><w:t xml:space="preserve">ՄԱՍԻՆ</w:t></w:r><w:r><w:rPr><w:b w:val="1"/><w:bCs w:val="1"/></w:rPr><w:t xml:space="preserve">» </w:t></w:r><w:r><w:rPr><w:b w:val="1"/><w:bCs w:val="1"/></w:rPr><w:t xml:space="preserve">ՕՐԵՆՔՈՒՄ  ԼՐԱՑՈՒՄՆԵՐ ԿԱՏԱՐԵԼՈՒ ՄԱՍԻՆ</w:t></w:r></w:p><w:p><w:pPr/><w:r><w:rPr><w:b w:val="1"/><w:bCs w:val="1"/></w:rPr><w:t xml:space="preserve"> </w:t></w:r></w:p><w:p><w:pPr/><w:r><w:rPr/><w:t xml:space="preserve"> </w:t></w:r></w:p><w:p><w:pPr/><w:r><w:rPr><w:b w:val="1"/><w:bCs w:val="1"/></w:rPr><w:t xml:space="preserve">Հոդված 1.</w:t></w:r><w:r><w:rPr/><w:t xml:space="preserve"> «Պետական տուրքի մասին» 1997 թվականի դեկտեմբերի 27-ի ՀՕ-186 օրենքի՝</w:t></w:r></w:p><w:p><w:pPr/><w:r><w:rPr/><w:t xml:space="preserve">          1․ 19-րդ հոդվածի «15. Տրանսպորտի բնագավառ» բաժնի 15.5-րդ կետը լրացնել նոր պարբերությամբ հետևյալ բովանդակությամբ. </w:t></w:r></w:p><w:tbl><w:tblGrid><w:gridCol w:w="5000" w:type="dxa"/><w:gridCol w:w="5000" w:type="dxa"/></w:tblGrid><w:tblPr><w:tblW w:w="5000" w:type="pct"/><w:tblLayout w:type="autofit"/></w:tblPr><w:tr><w:trPr/><w:tc><w:tcPr><w:tcW w:w="5000" w:type="pct"/><w:noWrap/></w:tcPr><w:p><w:pPr/><w:r><w:rPr/><w:t xml:space="preserve">«-վտանգավոր բեռներ փոխադրելու վերապատրաստման գործունեություն իրականացնելու համար՝ տարեկան</w:t></w:r></w:p></w:tc><w:tc><w:tcPr><w:tcW w:w="5000" w:type="pct"/><w:noWrap/></w:tcPr><w:p><w:pPr/><w:r><w:rPr/><w:t xml:space="preserve">բազային տուրքի</w:t></w:r><w:br/><w:r><w:rPr/><w:t xml:space="preserve"> 200-ապատիկի չափով»</w:t></w:r></w:p></w:tc></w:tr></w:tbl><w:p><w:pPr/><w:r><w:rPr/><w:t xml:space="preserve"> </w:t></w:r></w:p><w:p><w:pPr/><w:r><w:rPr/><w:t xml:space="preserve">2․ 20-րդ հոդվածը լրացնել հետևյալ բովանդակությամբ նոր 59-րդ, 60-րդ և 61-րդ կետերով.</w:t></w:r></w:p><w:p><w:pPr/><w:r><w:rPr/><w:t xml:space="preserve"> </w:t></w:r></w:p><w:tbl><w:tblGrid><w:gridCol w:w="3300" w:type="dxa"/><w:gridCol w:w="1650" w:type="dxa"/></w:tblGrid><w:tblPr><w:tblW w:w="4950" w:type="pct"/><w:tblLayout w:type="autofit"/></w:tblPr><w:tr><w:trPr/><w:tc><w:tcPr><w:tcW w:w="3300" w:type="pct"/><w:noWrap/></w:tcPr><w:p><w:pPr/><w:r><w:rPr/><w:t xml:space="preserve">«59. Վտանգավոր բեռներ փոխադրելու վարորդի վերապատրաստման վկայական (սերտիֆիկատ) տալու համար՝</w:t></w:r></w:p></w:tc><w:tc><w:tcPr><w:tcW w:w="1650" w:type="pct"/><w:noWrap/></w:tcPr><w:p><w:pPr/><w:r><w:rPr/><w:t xml:space="preserve">բազային տուրքի</w:t></w:r></w:p><w:p><w:pPr/><w:r><w:rPr/><w:t xml:space="preserve">10-ապատիկի չափով</w:t></w:r></w:p></w:tc></w:tr><w:tr><w:trPr/><w:tc><w:tcPr><w:tcW w:w="3300" w:type="pct"/><w:noWrap/></w:tcPr><w:p><w:pPr/><w:r><w:rPr/><w:t xml:space="preserve">60․ Վտանգավոր բեռների փոխադրման անվտանգության մասնագետի վերապատրաստման վկայական (սերտիֆիկատ) տալու համար`</w:t></w:r></w:p></w:tc><w:tc><w:tcPr><w:tcW w:w="1650" w:type="pct"/><w:noWrap/></w:tcPr><w:p><w:pPr/><w:r><w:rPr/><w:t xml:space="preserve">բազային տուրքի</w:t></w:r></w:p><w:p><w:pPr/><w:r><w:rPr/><w:t xml:space="preserve">10-ապատիկի չափով:</w:t></w:r></w:p></w:tc></w:tr><w:tr><w:trPr/><w:tc><w:tcPr><w:tcW w:w="3300" w:type="pct"/><w:noWrap/></w:tcPr><w:p><w:pPr/><w:r><w:rPr/><w:t xml:space="preserve">61․ Վտանգավոր բեռներ փոխադրելու տրանսպորտային միջոցի հաստատման վկայական (սերտիֆիկատ) տալու համար՝</w:t></w:r></w:p></w:tc><w:tc><w:tcPr><w:tcW w:w="1650" w:type="pct"/><w:noWrap/></w:tcPr><w:p><w:pPr/><w:r><w:rPr/><w:t xml:space="preserve">բազային տուրքի</w:t></w:r><w:br/><w:r><w:rPr/><w:t xml:space="preserve"> 10-պատիկի չափով»:</w:t></w:r></w:p></w:tc></w:tr></w:tbl><w:p><w:pPr/><w:r><w:rPr><w:b w:val="1"/><w:bCs w:val="1"/></w:rPr><w:t xml:space="preserve"> </w:t></w:r></w:p><w:p><w:pPr/><w:r><w:rPr><w:b w:val="1"/><w:bCs w:val="1"/></w:rPr><w:t xml:space="preserve">Հոդված 2. </w:t></w:r><w:r><w:rPr/><w:t xml:space="preserve">Սույն օրենքն ուժի մեջ է մտնում 2024 թվականի հունվարի 1-ից: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w:u w:val="single"/></w:rPr><w:t xml:space="preserve">ՆԱԽԱԳԻԾ</w:t></w:r></w:p><w:p><w:pPr/><w:r><w:rPr><w:b w:val="1"/><w:bCs w:val="1"/></w:rPr><w:t xml:space="preserve">ՀԱՅԱՍՏԱՆԻՀԱՆՐԱՊԵՏՈՒԹՅԱՆ</w:t></w:r></w:p><w:p><w:pPr/><w:r><w:rPr><w:b w:val="1"/><w:bCs w:val="1"/></w:rPr><w:t xml:space="preserve">ՕՐԵՆՔԸ</w:t></w:r></w:p><w:p><w:pPr/><w:r><w:rPr/><w:t xml:space="preserve"> </w:t></w:r></w:p><w:p><w:pPr/><w:r><w:rPr/><w:t xml:space="preserve"> </w:t></w:r></w:p><w:p><w:pPr/><w:r><w:rPr><w:b w:val="1"/><w:bCs w:val="1"/></w:rPr><w:t xml:space="preserve"> </w:t></w:r><w:r><w:rPr><w:b w:val="1"/><w:bCs w:val="1"/></w:rPr><w:t xml:space="preserve">ՎԱՐՉԱԿԱՆ</w:t></w:r><w:r><w:rPr/><w:t xml:space="preserve"> </w:t></w:r><w:r><w:rPr><w:b w:val="1"/><w:bCs w:val="1"/></w:rPr><w:t xml:space="preserve">ԻՐԱՎԱԽԱԽՏՈՒՄՆԵՐԻ</w:t></w:r><w:r><w:rPr/><w:t xml:space="preserve"> </w:t></w:r><w:r><w:rPr><w:b w:val="1"/><w:bCs w:val="1"/></w:rPr><w:t xml:space="preserve">ՎԵՐԱԲԵՐՅԱԼ</w:t></w:r><w:r><w:rPr><w:b w:val="1"/><w:bCs w:val="1"/></w:rPr><w:t xml:space="preserve"> 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ՕՐԵՆՍԳՐՔՈՒՄ</w:t></w:r><w:r><w:rPr/><w:t xml:space="preserve"> </w:t></w:r><w:r><w:rPr><w:b w:val="1"/><w:bCs w:val="1"/></w:rPr><w:t xml:space="preserve">ԼՐԱՑՈՒՄ 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Հոդված 1. </w:t></w:r><w:r><w:rPr/><w:t xml:space="preserve">Վարչական իրավախախտումների վերաբերյալ Հայաստանի Հանրապետության 1985 թվականի դեկտեմբերի 6-ի օրենսգրքի 137․8-րդ հոդվածը լրացնել հետևյալ բովանդակությամբ նոր 8-րդ մասով՝</w:t></w:r></w:p><w:p><w:pPr/><w:r><w:rPr/><w:t xml:space="preserve">«8. Հայաստանի Հանրապետության տարածքում վտանգավոր բեռներ փոխադրելու օրենսդրության պահանջները խախտելը`</w:t></w:r></w:p><w:p><w:pPr/><w:r><w:rPr/><w:t xml:space="preserve">առաջացնում է տուգանքի նշանակում` սահմանված նվազագույն աշխատավարձի հիսնապատիկի չափով:»։</w:t></w:r></w:p><w:p><w:pPr/><w:r><w:rPr><w:b w:val="1"/><w:bCs w:val="1"/></w:rPr><w:t xml:space="preserve"> </w:t></w:r></w:p><w:p><w:pPr/><w:r><w:rPr><w:b w:val="1"/><w:bCs w:val="1"/></w:rPr><w:t xml:space="preserve">Հոդված 2. </w:t></w:r><w:r><w:rPr/><w:t xml:space="preserve">Սույն օրենքն ուժի մեջ է մտնում 2024 թվականի հունվարի 1-ից: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ՆԱԽԱԳԻԾ</w:t></w:r></w:p><w:p><w:pPr/><w:r><w:rPr><w:b w:val="1"/><w:bCs w:val="1"/></w:rPr><w:t xml:space="preserve">ՀԱՅԱՍՏԱՆԻ ՀԱՆՐԱՊԵՏՈՒԹՅԱՆ</w:t></w:r></w:p><w:p><w:pPr/><w:r><w:rPr/><w:t xml:space="preserve"> </w:t></w:r></w:p><w:p><w:pPr/><w:r><w:rPr><w:b w:val="1"/><w:bCs w:val="1"/></w:rPr><w:t xml:space="preserve">Օ Ր Ե Ն Ք Ը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«ԼԻՑԵՆԶԱՎՈՐՄԱՆ ՄԱՍԻՆ» ՕՐԵՆՔՈՒՄ ԼՐԱՑՈՒՄ ԿԱՏԱՐԵԼՈՒ ՄԱՍԻՆ</w:t></w:r></w:p><w:p><w:pPr/><w:r><w:rPr/><w:t xml:space="preserve"> 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 </w:t></w:r><w:r><w:rPr><w:b w:val="1"/><w:bCs w:val="1"/></w:rPr><w:t xml:space="preserve">1.</w:t></w:r><w:r><w:rPr><w:b w:val="1"/><w:bCs w:val="1"/></w:rPr><w:t xml:space="preserve"> </w:t></w:r><w:r><w:rPr/><w:t xml:space="preserve">«Լիցենզավորման մասին» 2001 թվականի մայիսի 30-ի ՀՕ-193 օրենքի 43-րդ հոդվածի 2-րդ մասի «16. Տրանսպորտի բնագավառ» բաժինը լրացնել հետևյալ բովանդակությամբ 8-րդ կետով.</w:t></w:r></w:p><w:p><w:pPr/><w:r><w:rPr/><w:t xml:space="preserve"> </w:t></w:r></w:p><w:tbl><w:tblGrid><w:gridCol w:w="9750" w:type="dxa"/><w:gridCol w:w="9750" w:type="dxa"/><w:gridCol w:w="9750" w:type="dxa"/><w:gridCol w:w="9750" w:type="dxa"/><w:gridCol w:w="9750" w:type="dxa"/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«8.</w:t></w:r></w:p></w:tc><w:tc><w:tcPr><w:tcW w:w="9750" w:type="dxa"/><w:noWrap/></w:tcPr><w:p><w:pPr/><w:r><w:rPr/><w:t xml:space="preserve">Վտանգավոր բեռներ փոխադրելու վերապատրաստման գործունեություն</w:t></w:r></w:p></w:tc><w:tc><w:tcPr><w:tcW w:w="9750" w:type="dxa"/><w:noWrap/></w:tcPr><w:p><w:pPr/><w:r><w:rPr/><w:t xml:space="preserve">ԿՄ</w:t></w:r></w:p></w:tc><w:tc><w:tcPr><w:tcW w:w="9750" w:type="dxa"/><w:noWrap/></w:tcPr><w:p><w:pPr/><w:r><w:rPr/><w:t xml:space="preserve">-</w:t></w:r></w:p></w:tc><w:tc><w:tcPr><w:tcW w:w="9750" w:type="dxa"/><w:noWrap/></w:tcPr><w:p><w:pPr/><w:r><w:rPr/><w:t xml:space="preserve">-</w:t></w:r></w:p></w:tc><w:tc><w:tcPr><w:tcW w:w="9750" w:type="dxa"/><w:noWrap/></w:tcPr><w:p><w:pPr/><w:r><w:rPr/><w:t xml:space="preserve">Ո</w:t></w:r></w:p></w:tc><w:tc><w:tcPr><w:tcW w:w="9750" w:type="dxa"/><w:noWrap/></w:tcPr><w:p><w:pPr/><w:r><w:rPr/><w:t xml:space="preserve">-</w:t></w:r></w:p></w:tc><w:tc><w:tcPr><w:tcW w:w="9750" w:type="dxa"/><w:noWrap/></w:tcPr><w:p><w:pPr/><w:r><w:rPr/><w:t xml:space="preserve">Վ»:</w:t></w:r></w:p></w:tc></w:tr></w:tbl><w:p><w:pPr/><w:r><w:rPr><w:b w:val="1"/><w:bCs w:val="1"/></w:rPr><w:t xml:space="preserve"> </w:t></w:r></w:p><w:p><w:pPr/><w:r><w:rPr><w:b w:val="1"/><w:bCs w:val="1"/></w:rPr><w:t xml:space="preserve">Հոդված 2. </w:t></w:r><w:r><w:rPr/><w:t xml:space="preserve">Սույն օրենքն ուժի մեջ է մտնում 2024 թվականի հունվարի 1-ից: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2026-04-03T17:13:47+04:00</dcterms:created>
  <dcterms:modified xsi:type="dcterms:W3CDTF">2026-04-03T17:13:47+04:00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