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«ԱՐՏԱՀԱՆՄԱՆ ՏՈՒՐՔԻ ՄԱՍՈՎ ՍՈՒԲՍԻԴԻԱ ՏՐԱՄԱԴՐԵԼՈՒ ՄԱՍԻՆ» ՀՀ ԿԱՌԱՎԱՐՈՒԹՅԱՆ ՈՐՈՇՄԱՆ ՆԱԽԱԳԻԾ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______2022 թվականի N ____Լ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ԱՐՏԱՀԱՆՄԱՆ ՏՈՒՐՔԻ ՄԱՍՈՎ ՍՈՒԲՍԻԴԻԱ ՏՐԱՄԱԴՐԵԼՈՒ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Հայաստանի Հանրապետության Սահմանադրության 146-րդ հոդվածի 4-րդ մասը և Հայաստանի Հանրապետության կառավարության 2003 թվականի դեկտեմբերի 24-ի N 1937-Ն որոշումը՝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1. Հանքարդյունաբերության ոլորտում գործունեություն ծավալող՝ ԵԱՏՄ ԱՏԳ ԱԱ 2603 00 000 0` պղնձի խտահանքեր, 2613` մոլիբդենի խտահանքեր, 7202 70 000 0` ֆեռոմոլիբդեն, 8102` մոլիբդեն և դրանից պատրաստված արտադրատեսակներ (բացառությամբ ԵԱՏՄ ԱՏԳ ԱԱ 8102 97 000 0 ապրանքային դիրքին պատկանող թափոնի և ջարդոնի) ապրանքային դիրքի ծածկագրերին դասվող ապրանքների արտահանումը դեպի երրորդ երկրներ իրականացնելու համար Հայաստանի Հանրապետության կառավարության կողմից 2022 թվականի մարտի 3-ի թիվ 266-Ն որոշմամբ սահմանված լիցենզիաների ստացման նպատակով արտահանման տուրք վճարող, ընդերքօգտագործման իրավունք ունեցող (մինչև 10մլն տ հանքաքար տարեկան արդյունահանման իրավունք ունեցող) կազմակերպություններին տրամադրել սուբսիդիա համաձայն հետևյալ բանաձևի՝</w:t>
      </w:r>
    </w:p>
    <w:p>
      <w:pPr>
        <w:jc w:val="both"/>
      </w:pPr>
      <w:r>
        <w:rPr/>
        <w:t xml:space="preserve">                                            ՍԳ=ԱՏ-((ՊՄ-ՊՆ)*0.25/2)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 ՍԳ- սուբսիդավորվող գումար, բայց ոչ ավել քան 100000դրամ 1տ համար</w:t>
      </w:r>
    </w:p>
    <w:p>
      <w:pPr>
        <w:jc w:val="both"/>
      </w:pPr>
      <w:r>
        <w:rPr/>
        <w:t xml:space="preserve">               ԱՏ- Արտահանման տուրք տվյալ արտադրատեսակների մասով</w:t>
      </w:r>
    </w:p>
    <w:p>
      <w:pPr>
        <w:jc w:val="both"/>
      </w:pPr>
      <w:r>
        <w:rPr/>
        <w:t xml:space="preserve">        ՊՄ- Պղնձի բորսային եռամսյակային միջին գնի և դոլլարի միջին գնի   արտադրյալ</w:t>
      </w:r>
    </w:p>
    <w:p>
      <w:pPr>
        <w:jc w:val="both"/>
      </w:pPr>
      <w:r>
        <w:rPr/>
        <w:t xml:space="preserve">ՊՆ- Նորմալ շահութաբերության շեմ համարվող հաստատուն, որը իրենից  ներկայացնում է  2021թ-ին արտահանման տուրքի ներդրման պահին Էկոնոմիկայի նախարարության կողմից առաջարկված նորմալ շահութաբերության շեմը ՝3120000 ՀՀ դրամը(6500$*480ՀՀ դրամ), ԿԲ-ի կողմից 2022թվականի համար ներկայացված 9% գնաճով համապատասխանեցնելու դեպքում: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2. Պետական եկամուտների կոմիտեի նախագահին՝ յուրաքանչյուր եռամսյակի ավարտին հաջորդող ամսվա մինչև 5-րդ օրը Տարածքային կառավարման և ենթակառուցվածքների նախարարություն ներկայացնել առաջարկություն՝ սույն որոշման 1-ին կետում նշված կազմակերպություննների և սուբսիդավորման ենթակա գումարի վերաբերյալ։</w:t>
      </w:r>
    </w:p>
    <w:p>
      <w:pPr>
        <w:jc w:val="both"/>
      </w:pPr>
      <w:r>
        <w:rPr/>
        <w:t xml:space="preserve">3. Հայաստանի Հանրապետության տարածքային կառավարման և ենթակառուցվածքների նախարարին`</w:t>
      </w:r>
    </w:p>
    <w:p>
      <w:pPr>
        <w:jc w:val="both"/>
      </w:pPr>
      <w:r>
        <w:rPr/>
        <w:t xml:space="preserve">1) որոշման 2-րդ կետին համապատասխան առաջարկությունը ստանալուց հետո մեկամսյա ժամկետում՝ սահմանված կարգով Հայաստանի Հանրապետության կառավարություն ներկայացնել առաջարկություն՝  սույն որոշման 2-րդ կետով սահմանված առաջարկություններում նշված գումարի չափով Հայաստանի Հանրապետության տարածքային կառավարման և ենթակառուցվածքների նախարարությանը գումար հատկացնելու վերաբերյալ:</w:t>
      </w:r>
    </w:p>
    <w:p>
      <w:pPr>
        <w:jc w:val="both"/>
      </w:pPr>
      <w:r>
        <w:rPr/>
        <w:t xml:space="preserve">2) սույն որոշման 3-րդ կետի 1-ին մասին համապատասխան կառավարութան որոշման ընդունումից հետո 5 օրյա ժամկետում ապահովել շահառու կազմակերպությունների ծանուցումը՝ սույն որոշման շահառու լինելու վերաբերյալ։</w:t>
      </w:r>
    </w:p>
    <w:p>
      <w:pPr>
        <w:jc w:val="both"/>
      </w:pPr>
      <w:r>
        <w:rPr/>
        <w:t xml:space="preserve">3) Կազմակերպության դիմումը և նախարարության ծանուցման փաստը հավաստող փաթեթը կազմակերպությունից ստանալուց հետո 5 օրվա ընթացքում կնքել սուբսիդավորման պայմանագիր համաձայն Հայաստանի Հանրապետության կառավարության 2003թ-ի դեկտեմբերի 24-ի N 1937-Ն որոշման։</w:t>
      </w:r>
    </w:p>
    <w:p>
      <w:pPr>
        <w:jc w:val="both"/>
      </w:pPr>
      <w:r>
        <w:rPr/>
        <w:t xml:space="preserve">4) Կազմակերպության կողմից սուբսիդիա ստանալու վերաբերյալ դիմումը ներկայացնելու վերջնաժամկետ է հանդիսանում 2022 թվականի դեկտեմբերի 26-ը ներառյալ:</w:t>
      </w:r>
    </w:p>
    <w:p>
      <w:pPr>
        <w:jc w:val="both"/>
      </w:pPr>
      <w:r>
        <w:rPr/>
        <w:t xml:space="preserve"> 4. Սուբսիդիայի հաշվարկման և տրամադրման համար հիմք հանդիսացող ժամանակահատված սահմանել 2022 թվականի հունիսի 1-ից նոյեմբերի 30-ը։</w:t>
      </w:r>
    </w:p>
    <w:p>
      <w:pPr>
        <w:jc w:val="both"/>
      </w:pPr>
      <w:r>
        <w:rPr/>
        <w:t xml:space="preserve"> 5.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ՓԱՇԻՆՅԱՆ</w:t>
      </w:r>
    </w:p>
    <w:p>
      <w:pPr/>
      <w:r>
        <w:rPr/>
        <w:t xml:space="preserve"> </w:t>
      </w:r>
    </w:p>
    <w:p>
      <w:pPr/>
      <w:r>
        <w:rPr/>
        <w:t xml:space="preserve">    2022 թ. ……………………</w:t>
      </w:r>
    </w:p>
    <w:p>
      <w:pPr/>
      <w:r>
        <w:rPr/>
        <w:t xml:space="preserve">      Երևան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2026-04-02T22:52:54+04:00</dcterms:created>
  <dcterms:modified xsi:type="dcterms:W3CDTF">2026-04-02T22:52:54+04:00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