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ԸՆԴԵՐՔԻ ՄԱՍԻՆ ՕՐԵՆՍԳՐՔՈՒՄ ԼՐԱՑՈՒՄՆԵՐ ԿԱՏԱՐԵԼՈՒ ՄԱՍԻՆ» ՕՐԵՆՔԻ ՆԱԽԱԳԻԾ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ԸՆԴԵՐՔԻ ՄԱՍԻՆ ՕՐԵՆՍԳՐՔՈՒՄ</w:t>
      </w:r>
      <w:r>
        <w:rPr/>
        <w:t xml:space="preserve"> </w:t>
      </w:r>
      <w:r>
        <w:rPr>
          <w:b w:val="1"/>
          <w:bCs w:val="1"/>
        </w:rPr>
        <w:t xml:space="preserve">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 ընդերքի մասին 2011 թվականի նոյեմբերի 28-ի օրենսգրքի (այսուհետ՝ Օրենսգիրք) 48.2-րդ հոդվածի.</w:t>
      </w:r>
    </w:p>
    <w:p>
      <w:pPr>
        <w:numPr>
          <w:ilvl w:val="0"/>
          <w:numId w:val="2"/>
        </w:numPr>
      </w:pPr>
      <w:r>
        <w:rPr/>
        <w:t xml:space="preserve">1-ին մասում «կամ ջրամբարների» բառերից հետո լրացնել «կամ գետերի հունի արգելապատնեշների»  բառերը,</w:t>
      </w:r>
    </w:p>
    <w:p>
      <w:pPr>
        <w:numPr>
          <w:ilvl w:val="0"/>
          <w:numId w:val="2"/>
        </w:numPr>
      </w:pPr>
      <w:r>
        <w:rPr/>
        <w:t xml:space="preserve">3-րդ մասում «կամ ջրամբարների» բառերից հետո լրացնել «կամ գետերի հունի արգելապատնեշների» բառերը,</w:t>
      </w:r>
    </w:p>
    <w:p>
      <w:pPr>
        <w:numPr>
          <w:ilvl w:val="0"/>
          <w:numId w:val="2"/>
        </w:numPr>
      </w:pPr>
      <w:r>
        <w:rPr/>
        <w:t xml:space="preserve">4-րդ մասի 4-րդ կետում «կամ ջրամբարների» բառերից հետո լրացնել «կամ գետերի հունի արգելապատնեշների» բառերը,</w:t>
      </w:r>
    </w:p>
    <w:p>
      <w:pPr>
        <w:numPr>
          <w:ilvl w:val="0"/>
          <w:numId w:val="2"/>
        </w:numPr>
      </w:pPr>
      <w:r>
        <w:rPr/>
        <w:t xml:space="preserve">6-րդ մասի 3-րդ կետում «կամ ջրամբարների» բառերից հետո լրացնել «կամ գետերի հունի արգելապատնեշների» 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Սույն օրենքն ուժի մեջ է մտնում պաշտոնական հրապարակման օրվան հաջորդող տասներորդ օրը։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655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2026-04-02T21:57:05+04:00</dcterms:created>
  <dcterms:modified xsi:type="dcterms:W3CDTF">2026-04-02T21:57:05+04:00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