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12-Ի N 735-Ն ՈՐՈՇՄԱՆ ՄԵՋ ՓՈՓՈԽՈՒԹՅՈՒՆ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12-Ի N 735-Ն ՈՐՈՇՄԱՆ ՄԵՋ ՓՈՓՈԽՈՒԹՅՈՒՆ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12-ի «Հայաստանի Հանրապետության պետական սահմանումսահմանային ռեժիմը և պետական սահմանի անցման կետերի ռեժիմը սահմանելու մասին» N 735-Ն որոշման (այսուհետ՝ Որոշում) մեջ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Որոշման N 2 հավելվածի (այսուհետ՝ Հավելված) 4-րդ կետում «համապատասխան պաշտոնատար անձանց թույլտվությամբ» բառերից հետո լրացնել «և մաքսային մարմինների պաշտոնատար անձանց թույլտվությամբ՝ Հայաստանի Հանրապետության վարչապետի որոշմամբ հաստատված՝ «մեկ կանգառ» համակարգի էտալոնային մոդելին համապատասխան» բառերը․</w:t>
      </w:r>
    </w:p>
    <w:p>
      <w:pPr>
        <w:numPr>
          <w:ilvl w:val="0"/>
          <w:numId w:val="3"/>
        </w:numPr>
      </w:pPr>
      <w:r>
        <w:rPr/>
        <w:t xml:space="preserve">Հավելվածի 8-րդ կետի 1-ին նախադասության մեջ «սահմանապահ զորքերի» բառերից հետո լրացնել «կամ մաքսային մարմինների» բառերը, իսկ 2-րդ նախադասության մեջ «անցման կետում վերահսկողություն և հսկողություն իրականացնող» բառերը փոխարինել «մաքսային» բառով․</w:t>
      </w:r>
    </w:p>
    <w:p>
      <w:pPr>
        <w:numPr>
          <w:ilvl w:val="0"/>
          <w:numId w:val="3"/>
        </w:numPr>
      </w:pPr>
      <w:r>
        <w:rPr/>
        <w:t xml:space="preserve">Հավելվածի 10-րդ կետում «թույլտվությամբ`» բառից հետո լրացնել «Հայաստանի Հանրապետության վարչապետի որոշմամբ հաստատված՝ «մեկ կանգառ» համակարգի էտալոնային մոդելին և» բառերը։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B7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03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E12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2026-03-31T13:15:33+04:00</dcterms:created>
  <dcterms:modified xsi:type="dcterms:W3CDTF">2026-03-31T13:15:33+04:00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